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49"/>
        <w:tblW w:w="14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1"/>
        <w:gridCol w:w="10370"/>
      </w:tblGrid>
      <w:tr w:rsidR="00675BD4" w:rsidRPr="00185968" w:rsidTr="00675BD4">
        <w:trPr>
          <w:trHeight w:val="243"/>
        </w:trPr>
        <w:tc>
          <w:tcPr>
            <w:tcW w:w="4251" w:type="dxa"/>
          </w:tcPr>
          <w:p w:rsidR="00675BD4" w:rsidRPr="00185968" w:rsidRDefault="007F526F" w:rsidP="00675BD4">
            <w:pPr>
              <w:jc w:val="both"/>
              <w:rPr>
                <w:rFonts w:ascii="Sylfaen" w:eastAsia="BPG Arial" w:hAnsi="Sylfaen" w:cs="BPG Arial"/>
                <w:bCs/>
                <w:lang w:val="en-US"/>
              </w:rPr>
            </w:pPr>
            <w:r w:rsidRPr="00185968">
              <w:rPr>
                <w:rFonts w:ascii="Sylfaen" w:eastAsia="BPG Arial" w:hAnsi="Sylfaen" w:cs="BPG Arial"/>
                <w:bCs/>
                <w:lang w:val="en-US"/>
              </w:rPr>
              <w:t xml:space="preserve">Date of assessment </w:t>
            </w:r>
          </w:p>
        </w:tc>
        <w:tc>
          <w:tcPr>
            <w:tcW w:w="10370" w:type="dxa"/>
          </w:tcPr>
          <w:p w:rsidR="00675BD4" w:rsidRPr="00185968" w:rsidRDefault="007F526F" w:rsidP="00675BD4">
            <w:pPr>
              <w:jc w:val="both"/>
              <w:rPr>
                <w:rFonts w:ascii="Sylfaen" w:eastAsia="BPG Arial" w:hAnsi="Sylfaen" w:cs="BPG Arial"/>
                <w:bCs/>
                <w:lang w:val="en-US"/>
              </w:rPr>
            </w:pPr>
            <w:r w:rsidRPr="00185968">
              <w:rPr>
                <w:rFonts w:ascii="Sylfaen" w:eastAsia="BPG Arial" w:hAnsi="Sylfaen" w:cs="BPG Arial"/>
                <w:bCs/>
                <w:lang w:val="en-US"/>
              </w:rPr>
              <w:t>July, 2020</w:t>
            </w:r>
          </w:p>
        </w:tc>
      </w:tr>
      <w:tr w:rsidR="00675BD4" w:rsidRPr="00185968" w:rsidTr="00675BD4">
        <w:trPr>
          <w:trHeight w:val="243"/>
        </w:trPr>
        <w:tc>
          <w:tcPr>
            <w:tcW w:w="4251" w:type="dxa"/>
          </w:tcPr>
          <w:p w:rsidR="00675BD4" w:rsidRPr="00185968" w:rsidRDefault="007F526F" w:rsidP="00675BD4">
            <w:pPr>
              <w:jc w:val="both"/>
              <w:rPr>
                <w:rFonts w:ascii="Sylfaen" w:eastAsia="BPG Arial" w:hAnsi="Sylfaen" w:cs="BPG Arial"/>
                <w:bCs/>
                <w:lang w:val="en-US"/>
              </w:rPr>
            </w:pPr>
            <w:r w:rsidRPr="00185968">
              <w:rPr>
                <w:rFonts w:ascii="Sylfaen" w:eastAsia="BPG Arial" w:hAnsi="Sylfaen" w:cs="BPG Arial"/>
                <w:bCs/>
                <w:lang w:val="en-US"/>
              </w:rPr>
              <w:t xml:space="preserve">Assessor </w:t>
            </w:r>
          </w:p>
        </w:tc>
        <w:tc>
          <w:tcPr>
            <w:tcW w:w="10370" w:type="dxa"/>
          </w:tcPr>
          <w:p w:rsidR="00675BD4" w:rsidRPr="00185968" w:rsidRDefault="007F526F" w:rsidP="00675BD4">
            <w:pPr>
              <w:jc w:val="both"/>
              <w:rPr>
                <w:rFonts w:ascii="Sylfaen" w:eastAsia="BPG Arial" w:hAnsi="Sylfaen" w:cs="BPG Arial"/>
                <w:bCs/>
                <w:lang w:val="en-US"/>
              </w:rPr>
            </w:pPr>
            <w:r w:rsidRPr="00185968">
              <w:rPr>
                <w:rFonts w:ascii="Sylfaen" w:eastAsia="BPG Arial" w:hAnsi="Sylfaen" w:cs="BPG Arial"/>
                <w:bCs/>
                <w:lang w:val="en-US"/>
              </w:rPr>
              <w:t xml:space="preserve">Pharnaozi Dvali </w:t>
            </w:r>
          </w:p>
        </w:tc>
      </w:tr>
      <w:tr w:rsidR="00675BD4" w:rsidRPr="00185968" w:rsidTr="00675BD4">
        <w:trPr>
          <w:trHeight w:val="602"/>
        </w:trPr>
        <w:tc>
          <w:tcPr>
            <w:tcW w:w="4251" w:type="dxa"/>
          </w:tcPr>
          <w:p w:rsidR="00675BD4" w:rsidRPr="00185968" w:rsidRDefault="00955E38" w:rsidP="00675BD4">
            <w:pPr>
              <w:jc w:val="both"/>
              <w:rPr>
                <w:rFonts w:ascii="Sylfaen" w:eastAsia="BPG Arial" w:hAnsi="Sylfaen" w:cs="BPG Arial"/>
                <w:bCs/>
              </w:rPr>
            </w:pPr>
            <w:r w:rsidRPr="00185968">
              <w:rPr>
                <w:rFonts w:ascii="Sylfaen" w:eastAsia="BPG Arial" w:hAnsi="Sylfaen" w:cs="Sylfaen"/>
                <w:bCs/>
              </w:rPr>
              <w:t>Field of activity</w:t>
            </w:r>
          </w:p>
        </w:tc>
        <w:tc>
          <w:tcPr>
            <w:tcW w:w="10370" w:type="dxa"/>
          </w:tcPr>
          <w:p w:rsidR="00675BD4" w:rsidRPr="00185968" w:rsidRDefault="00955E38" w:rsidP="00675BD4">
            <w:pPr>
              <w:spacing w:after="0"/>
              <w:jc w:val="both"/>
              <w:rPr>
                <w:rFonts w:ascii="Sylfaen" w:eastAsia="BPG Arial" w:hAnsi="Sylfaen" w:cs="BPG Arial"/>
                <w:bCs/>
              </w:rPr>
            </w:pPr>
            <w:r w:rsidRPr="00185968">
              <w:rPr>
                <w:rFonts w:ascii="Sylfaen" w:eastAsia="BPG Arial" w:hAnsi="Sylfaen" w:cs="BPG Arial"/>
                <w:bCs/>
              </w:rPr>
              <w:t>Information Technologies, Office Activities</w:t>
            </w:r>
          </w:p>
        </w:tc>
      </w:tr>
      <w:tr w:rsidR="00675BD4" w:rsidRPr="00185968" w:rsidTr="00675BD4">
        <w:trPr>
          <w:trHeight w:val="665"/>
        </w:trPr>
        <w:tc>
          <w:tcPr>
            <w:tcW w:w="4251" w:type="dxa"/>
          </w:tcPr>
          <w:p w:rsidR="00675BD4" w:rsidRPr="00185968" w:rsidRDefault="00955E38" w:rsidP="00675BD4">
            <w:pPr>
              <w:jc w:val="both"/>
              <w:rPr>
                <w:rFonts w:ascii="Sylfaen" w:eastAsia="BPG Arial" w:hAnsi="Sylfaen" w:cs="BPG Arial"/>
                <w:bCs/>
              </w:rPr>
            </w:pPr>
            <w:r w:rsidRPr="00185968">
              <w:rPr>
                <w:rFonts w:ascii="Sylfaen" w:eastAsia="BPG Arial" w:hAnsi="Sylfaen" w:cs="BPG Arial"/>
                <w:bCs/>
              </w:rPr>
              <w:t>Address/Contact Information</w:t>
            </w:r>
          </w:p>
        </w:tc>
        <w:tc>
          <w:tcPr>
            <w:tcW w:w="10370" w:type="dxa"/>
          </w:tcPr>
          <w:p w:rsidR="00675BD4" w:rsidRPr="00185968" w:rsidRDefault="00675BD4" w:rsidP="00675BD4">
            <w:pPr>
              <w:jc w:val="both"/>
              <w:rPr>
                <w:rFonts w:ascii="Sylfaen" w:eastAsia="BPG Arial" w:hAnsi="Sylfaen" w:cs="BPG Arial"/>
                <w:bCs/>
                <w:lang w:val="en-US"/>
              </w:rPr>
            </w:pPr>
          </w:p>
        </w:tc>
      </w:tr>
      <w:tr w:rsidR="00675BD4" w:rsidRPr="00185968" w:rsidTr="00675BD4">
        <w:trPr>
          <w:trHeight w:val="606"/>
        </w:trPr>
        <w:tc>
          <w:tcPr>
            <w:tcW w:w="4251" w:type="dxa"/>
          </w:tcPr>
          <w:p w:rsidR="00675BD4" w:rsidRPr="00185968" w:rsidRDefault="003E2F27" w:rsidP="00675BD4">
            <w:pPr>
              <w:jc w:val="both"/>
              <w:rPr>
                <w:rFonts w:ascii="Sylfaen" w:eastAsia="BPG Arial" w:hAnsi="Sylfaen" w:cs="BPG Arial"/>
                <w:bCs/>
              </w:rPr>
            </w:pPr>
            <w:r w:rsidRPr="00185968">
              <w:rPr>
                <w:rFonts w:ascii="Sylfaen" w:eastAsia="BPG Arial" w:hAnsi="Sylfaen" w:cs="BPG Arial"/>
                <w:bCs/>
              </w:rPr>
              <w:t>Head of the institution</w:t>
            </w:r>
          </w:p>
        </w:tc>
        <w:tc>
          <w:tcPr>
            <w:tcW w:w="10370" w:type="dxa"/>
          </w:tcPr>
          <w:p w:rsidR="00675BD4" w:rsidRPr="00185968" w:rsidRDefault="003E2F27" w:rsidP="00675BD4">
            <w:pPr>
              <w:jc w:val="both"/>
              <w:rPr>
                <w:rFonts w:ascii="Sylfaen" w:eastAsia="BPG Arial" w:hAnsi="Sylfaen" w:cs="BPG Arial"/>
                <w:bCs/>
                <w:lang w:val="en-US"/>
              </w:rPr>
            </w:pPr>
            <w:r w:rsidRPr="00185968">
              <w:rPr>
                <w:rFonts w:ascii="Sylfaen" w:hAnsi="Sylfaen"/>
                <w:lang w:val="en-US"/>
              </w:rPr>
              <w:t xml:space="preserve">Revaz Barbakadze </w:t>
            </w:r>
          </w:p>
        </w:tc>
      </w:tr>
      <w:tr w:rsidR="00675BD4" w:rsidRPr="00185968" w:rsidTr="00675BD4">
        <w:trPr>
          <w:trHeight w:val="1113"/>
        </w:trPr>
        <w:tc>
          <w:tcPr>
            <w:tcW w:w="4251" w:type="dxa"/>
          </w:tcPr>
          <w:p w:rsidR="00675BD4" w:rsidRPr="00185968" w:rsidRDefault="003E2F27" w:rsidP="00675BD4">
            <w:pPr>
              <w:jc w:val="both"/>
              <w:rPr>
                <w:rFonts w:ascii="Sylfaen" w:eastAsia="BPG Arial" w:hAnsi="Sylfaen" w:cs="BPG Arial"/>
                <w:bCs/>
              </w:rPr>
            </w:pPr>
            <w:r w:rsidRPr="00185968">
              <w:rPr>
                <w:rFonts w:ascii="Sylfaen" w:eastAsia="BPG Arial" w:hAnsi="Sylfaen" w:cs="BPG Arial"/>
                <w:bCs/>
              </w:rPr>
              <w:t>Number of employees</w:t>
            </w:r>
          </w:p>
        </w:tc>
        <w:tc>
          <w:tcPr>
            <w:tcW w:w="10370" w:type="dxa"/>
          </w:tcPr>
          <w:tbl>
            <w:tblPr>
              <w:tblW w:w="969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1600"/>
              <w:gridCol w:w="1334"/>
              <w:gridCol w:w="3374"/>
              <w:gridCol w:w="1543"/>
            </w:tblGrid>
            <w:tr w:rsidR="00675BD4" w:rsidRPr="00185968" w:rsidTr="00E37770">
              <w:trPr>
                <w:trHeight w:val="329"/>
              </w:trPr>
              <w:tc>
                <w:tcPr>
                  <w:tcW w:w="1839" w:type="dxa"/>
                </w:tcPr>
                <w:p w:rsidR="00675BD4" w:rsidRPr="00185968" w:rsidRDefault="003E2F27" w:rsidP="00D468C1">
                  <w:pPr>
                    <w:framePr w:hSpace="180" w:wrap="around" w:vAnchor="text" w:hAnchor="margin" w:y="-449"/>
                    <w:jc w:val="both"/>
                    <w:rPr>
                      <w:rFonts w:ascii="Sylfaen" w:eastAsia="BPG Arial" w:hAnsi="Sylfaen" w:cs="BPG Arial"/>
                      <w:bCs/>
                    </w:rPr>
                  </w:pPr>
                  <w:r w:rsidRPr="00185968">
                    <w:rPr>
                      <w:rFonts w:ascii="Sylfaen" w:eastAsia="BPG Arial" w:hAnsi="Sylfaen" w:cs="BPG Arial"/>
                      <w:bCs/>
                    </w:rPr>
                    <w:t xml:space="preserve">Total </w:t>
                  </w:r>
                </w:p>
              </w:tc>
              <w:tc>
                <w:tcPr>
                  <w:tcW w:w="1600" w:type="dxa"/>
                </w:tcPr>
                <w:p w:rsidR="00675BD4" w:rsidRPr="00185968" w:rsidRDefault="003E2F27" w:rsidP="00D468C1">
                  <w:pPr>
                    <w:framePr w:hSpace="180" w:wrap="around" w:vAnchor="text" w:hAnchor="margin" w:y="-449"/>
                    <w:jc w:val="both"/>
                    <w:rPr>
                      <w:rFonts w:ascii="Sylfaen" w:eastAsia="BPG Arial" w:hAnsi="Sylfaen" w:cs="BPG Arial"/>
                      <w:bCs/>
                      <w:lang w:val="en-US"/>
                    </w:rPr>
                  </w:pPr>
                  <w:r w:rsidRPr="00185968">
                    <w:rPr>
                      <w:rFonts w:ascii="Sylfaen" w:eastAsia="BPG Arial" w:hAnsi="Sylfaen" w:cs="BPG Arial"/>
                      <w:bCs/>
                      <w:lang w:val="en-US"/>
                    </w:rPr>
                    <w:t>Woman</w:t>
                  </w:r>
                </w:p>
              </w:tc>
              <w:tc>
                <w:tcPr>
                  <w:tcW w:w="1334" w:type="dxa"/>
                </w:tcPr>
                <w:p w:rsidR="00675BD4" w:rsidRPr="00185968" w:rsidRDefault="003E2F27" w:rsidP="00D468C1">
                  <w:pPr>
                    <w:framePr w:hSpace="180" w:wrap="around" w:vAnchor="text" w:hAnchor="margin" w:y="-449"/>
                    <w:jc w:val="both"/>
                    <w:rPr>
                      <w:rFonts w:ascii="Sylfaen" w:eastAsia="BPG Arial" w:hAnsi="Sylfaen" w:cs="BPG Arial"/>
                      <w:bCs/>
                      <w:lang w:val="en-US"/>
                    </w:rPr>
                  </w:pPr>
                  <w:r w:rsidRPr="00185968">
                    <w:rPr>
                      <w:rFonts w:ascii="Sylfaen" w:eastAsia="BPG Arial" w:hAnsi="Sylfaen" w:cs="BPG Arial"/>
                      <w:bCs/>
                      <w:lang w:val="en-US"/>
                    </w:rPr>
                    <w:t>Man</w:t>
                  </w:r>
                </w:p>
              </w:tc>
              <w:tc>
                <w:tcPr>
                  <w:tcW w:w="3374" w:type="dxa"/>
                </w:tcPr>
                <w:p w:rsidR="00675BD4" w:rsidRPr="00185968" w:rsidRDefault="003E2F27" w:rsidP="00D468C1">
                  <w:pPr>
                    <w:framePr w:hSpace="180" w:wrap="around" w:vAnchor="text" w:hAnchor="margin" w:y="-449"/>
                    <w:jc w:val="both"/>
                    <w:rPr>
                      <w:rFonts w:ascii="Sylfaen" w:eastAsia="BPG Arial" w:hAnsi="Sylfaen" w:cs="BPG Arial"/>
                      <w:bCs/>
                    </w:rPr>
                  </w:pPr>
                  <w:r w:rsidRPr="00185968">
                    <w:rPr>
                      <w:rFonts w:ascii="Sylfaen" w:eastAsia="BPG Arial" w:hAnsi="Sylfaen" w:cs="BPG Arial"/>
                      <w:bCs/>
                    </w:rPr>
                    <w:t>Adolescent</w:t>
                  </w:r>
                </w:p>
              </w:tc>
              <w:tc>
                <w:tcPr>
                  <w:tcW w:w="1543" w:type="dxa"/>
                </w:tcPr>
                <w:p w:rsidR="00675BD4" w:rsidRPr="00185968" w:rsidRDefault="003E2F27" w:rsidP="00D468C1">
                  <w:pPr>
                    <w:framePr w:hSpace="180" w:wrap="around" w:vAnchor="text" w:hAnchor="margin" w:y="-449"/>
                    <w:jc w:val="both"/>
                    <w:rPr>
                      <w:rFonts w:ascii="Sylfaen" w:eastAsia="BPG Arial" w:hAnsi="Sylfaen" w:cs="BPG Arial"/>
                      <w:bCs/>
                    </w:rPr>
                  </w:pPr>
                  <w:r w:rsidRPr="00185968">
                    <w:rPr>
                      <w:rFonts w:ascii="Sylfaen" w:eastAsia="BPG Arial" w:hAnsi="Sylfaen" w:cs="BPG Arial"/>
                      <w:bCs/>
                    </w:rPr>
                    <w:t>A person with a disability</w:t>
                  </w:r>
                </w:p>
              </w:tc>
            </w:tr>
            <w:tr w:rsidR="00675BD4" w:rsidRPr="00185968" w:rsidTr="00E37770">
              <w:trPr>
                <w:trHeight w:val="306"/>
              </w:trPr>
              <w:tc>
                <w:tcPr>
                  <w:tcW w:w="1839" w:type="dxa"/>
                </w:tcPr>
                <w:p w:rsidR="00675BD4" w:rsidRPr="00185968" w:rsidRDefault="00675BD4" w:rsidP="00D468C1">
                  <w:pPr>
                    <w:framePr w:hSpace="180" w:wrap="around" w:vAnchor="text" w:hAnchor="margin" w:y="-449"/>
                    <w:jc w:val="both"/>
                    <w:rPr>
                      <w:rFonts w:ascii="Sylfaen" w:eastAsia="BPG Arial" w:hAnsi="Sylfaen" w:cs="BPG Arial"/>
                      <w:bCs/>
                    </w:rPr>
                  </w:pPr>
                  <w:r w:rsidRPr="00185968">
                    <w:rPr>
                      <w:rFonts w:ascii="Sylfaen" w:eastAsia="BPG Arial" w:hAnsi="Sylfaen" w:cs="BPG Arial"/>
                      <w:bCs/>
                    </w:rPr>
                    <w:t>0</w:t>
                  </w:r>
                </w:p>
              </w:tc>
              <w:tc>
                <w:tcPr>
                  <w:tcW w:w="1600" w:type="dxa"/>
                </w:tcPr>
                <w:p w:rsidR="00675BD4" w:rsidRPr="00185968" w:rsidRDefault="00675BD4" w:rsidP="00D468C1">
                  <w:pPr>
                    <w:framePr w:hSpace="180" w:wrap="around" w:vAnchor="text" w:hAnchor="margin" w:y="-449"/>
                    <w:jc w:val="both"/>
                    <w:rPr>
                      <w:rFonts w:ascii="Sylfaen" w:eastAsia="BPG Arial" w:hAnsi="Sylfaen" w:cs="BPG Arial"/>
                      <w:bCs/>
                    </w:rPr>
                  </w:pPr>
                  <w:r w:rsidRPr="00185968">
                    <w:rPr>
                      <w:rFonts w:ascii="Sylfaen" w:eastAsia="BPG Arial" w:hAnsi="Sylfaen" w:cs="BPG Arial"/>
                      <w:bCs/>
                    </w:rPr>
                    <w:t>0</w:t>
                  </w:r>
                </w:p>
              </w:tc>
              <w:tc>
                <w:tcPr>
                  <w:tcW w:w="1334" w:type="dxa"/>
                </w:tcPr>
                <w:p w:rsidR="00675BD4" w:rsidRPr="00185968" w:rsidRDefault="00675BD4" w:rsidP="00D468C1">
                  <w:pPr>
                    <w:framePr w:hSpace="180" w:wrap="around" w:vAnchor="text" w:hAnchor="margin" w:y="-449"/>
                    <w:jc w:val="both"/>
                    <w:rPr>
                      <w:rFonts w:ascii="Sylfaen" w:eastAsia="BPG Arial" w:hAnsi="Sylfaen" w:cs="BPG Arial"/>
                      <w:bCs/>
                    </w:rPr>
                  </w:pPr>
                  <w:r w:rsidRPr="00185968">
                    <w:rPr>
                      <w:rFonts w:ascii="Sylfaen" w:eastAsia="BPG Arial" w:hAnsi="Sylfaen" w:cs="BPG Arial"/>
                      <w:bCs/>
                    </w:rPr>
                    <w:t>0</w:t>
                  </w:r>
                </w:p>
              </w:tc>
              <w:tc>
                <w:tcPr>
                  <w:tcW w:w="3374" w:type="dxa"/>
                </w:tcPr>
                <w:p w:rsidR="00675BD4" w:rsidRPr="00185968" w:rsidRDefault="00675BD4" w:rsidP="00D468C1">
                  <w:pPr>
                    <w:framePr w:hSpace="180" w:wrap="around" w:vAnchor="text" w:hAnchor="margin" w:y="-449"/>
                    <w:jc w:val="both"/>
                    <w:rPr>
                      <w:rFonts w:ascii="Sylfaen" w:eastAsia="BPG Arial" w:hAnsi="Sylfaen" w:cs="BPG Arial"/>
                      <w:bCs/>
                    </w:rPr>
                  </w:pPr>
                </w:p>
              </w:tc>
              <w:tc>
                <w:tcPr>
                  <w:tcW w:w="1543" w:type="dxa"/>
                </w:tcPr>
                <w:p w:rsidR="00675BD4" w:rsidRPr="00185968" w:rsidRDefault="00675BD4" w:rsidP="00D468C1">
                  <w:pPr>
                    <w:framePr w:hSpace="180" w:wrap="around" w:vAnchor="text" w:hAnchor="margin" w:y="-449"/>
                    <w:jc w:val="both"/>
                    <w:rPr>
                      <w:rFonts w:ascii="Sylfaen" w:eastAsia="BPG Arial" w:hAnsi="Sylfaen" w:cs="BPG Arial"/>
                      <w:bCs/>
                      <w:highlight w:val="yellow"/>
                    </w:rPr>
                  </w:pPr>
                </w:p>
              </w:tc>
            </w:tr>
          </w:tbl>
          <w:p w:rsidR="00675BD4" w:rsidRPr="00185968" w:rsidRDefault="00675BD4" w:rsidP="00675BD4">
            <w:pPr>
              <w:jc w:val="both"/>
              <w:rPr>
                <w:rFonts w:ascii="Sylfaen" w:eastAsia="BPG Arial" w:hAnsi="Sylfaen" w:cs="BPG Arial"/>
                <w:bCs/>
              </w:rPr>
            </w:pPr>
          </w:p>
        </w:tc>
      </w:tr>
      <w:tr w:rsidR="00675BD4" w:rsidRPr="00185968" w:rsidTr="00675BD4">
        <w:trPr>
          <w:trHeight w:val="658"/>
        </w:trPr>
        <w:tc>
          <w:tcPr>
            <w:tcW w:w="4251" w:type="dxa"/>
          </w:tcPr>
          <w:p w:rsidR="00675BD4" w:rsidRPr="00185968" w:rsidRDefault="003E2F27" w:rsidP="00675BD4">
            <w:pPr>
              <w:jc w:val="both"/>
              <w:rPr>
                <w:rFonts w:ascii="Sylfaen" w:eastAsia="BPG Arial" w:hAnsi="Sylfaen" w:cs="BPG Arial"/>
                <w:bCs/>
                <w:lang w:val="en-US"/>
              </w:rPr>
            </w:pPr>
            <w:r w:rsidRPr="00185968">
              <w:rPr>
                <w:rFonts w:ascii="Sylfaen" w:eastAsia="BPG Arial" w:hAnsi="Sylfaen" w:cs="BPG Arial"/>
                <w:bCs/>
              </w:rPr>
              <w:t>Person responsible for</w:t>
            </w:r>
            <w:r w:rsidRPr="00185968">
              <w:rPr>
                <w:rFonts w:ascii="Sylfaen" w:eastAsia="BPG Arial" w:hAnsi="Sylfaen" w:cs="BPG Arial"/>
                <w:bCs/>
                <w:lang w:val="en-US"/>
              </w:rPr>
              <w:t xml:space="preserve"> safety of labor </w:t>
            </w:r>
          </w:p>
        </w:tc>
        <w:tc>
          <w:tcPr>
            <w:tcW w:w="10370" w:type="dxa"/>
          </w:tcPr>
          <w:p w:rsidR="00675BD4" w:rsidRPr="00185968" w:rsidRDefault="00B47DBB" w:rsidP="00B47DBB">
            <w:pPr>
              <w:jc w:val="both"/>
              <w:rPr>
                <w:rFonts w:ascii="Sylfaen" w:eastAsia="BPG Arial" w:hAnsi="Sylfaen" w:cs="BPG Arial"/>
                <w:bCs/>
                <w:lang w:val="en-US"/>
              </w:rPr>
            </w:pPr>
            <w:r w:rsidRPr="00185968">
              <w:rPr>
                <w:rFonts w:ascii="Sylfaen" w:eastAsia="BPG Arial" w:hAnsi="Sylfaen" w:cs="BPG Arial"/>
                <w:bCs/>
                <w:lang w:val="en-US"/>
              </w:rPr>
              <w:t xml:space="preserve">The company does not have at this stage </w:t>
            </w:r>
          </w:p>
        </w:tc>
      </w:tr>
    </w:tbl>
    <w:p w:rsidR="0062264B" w:rsidRPr="00185968" w:rsidRDefault="0062264B" w:rsidP="0062264B">
      <w:pPr>
        <w:jc w:val="both"/>
        <w:rPr>
          <w:rFonts w:ascii="Sylfaen" w:eastAsia="BPG Nino Mtavruli" w:hAnsi="Sylfaen" w:cs="BPG Nino Mtavruli"/>
          <w:bCs/>
          <w:lang w:val="en-US"/>
        </w:rPr>
      </w:pPr>
      <w:r w:rsidRPr="00185968">
        <w:rPr>
          <w:rFonts w:ascii="Sylfaen" w:eastAsia="BPG Nino Mtavruli" w:hAnsi="Sylfaen" w:cs="BPG Nino Mtavruli"/>
          <w:bCs/>
          <w:lang w:val="en-US"/>
        </w:rPr>
        <w:t xml:space="preserve">Within the frame of the agreement signed with the Rustavi Innovation Hub in July 2020, the project that will be implemented by the Red Panda Group evaluated for the purpose to determine compliance with safety standards of labor. </w:t>
      </w:r>
    </w:p>
    <w:p w:rsidR="0062264B" w:rsidRPr="00185968" w:rsidRDefault="0062264B" w:rsidP="0062264B">
      <w:pPr>
        <w:jc w:val="both"/>
        <w:rPr>
          <w:rFonts w:ascii="Sylfaen" w:eastAsia="BPG Nino Mtavruli" w:hAnsi="Sylfaen" w:cs="BPG Nino Mtavruli"/>
          <w:bCs/>
          <w:lang w:val="en-US"/>
        </w:rPr>
      </w:pPr>
      <w:r w:rsidRPr="00185968">
        <w:rPr>
          <w:rFonts w:ascii="Sylfaen" w:eastAsia="BPG Nino Mtavruli" w:hAnsi="Sylfaen" w:cs="BPG Nino Mtavruli"/>
          <w:bCs/>
          <w:lang w:val="en-US"/>
        </w:rPr>
        <w:t>Within the frame of the assessment both labor rights and technical safety were checked and the analysis of compliance with existing legislation. The assessment was done according to both current and planned activities.</w:t>
      </w:r>
    </w:p>
    <w:p w:rsidR="0062264B" w:rsidRPr="00185968" w:rsidRDefault="0062264B" w:rsidP="0062264B">
      <w:pPr>
        <w:jc w:val="both"/>
        <w:rPr>
          <w:rFonts w:ascii="Sylfaen" w:eastAsia="BPG Nino Mtavruli" w:hAnsi="Sylfaen" w:cs="BPG Nino Mtavruli"/>
          <w:bCs/>
          <w:lang w:val="en-US"/>
        </w:rPr>
      </w:pPr>
      <w:r w:rsidRPr="00185968">
        <w:rPr>
          <w:rFonts w:ascii="Sylfaen" w:eastAsia="BPG Nino Mtavruli" w:hAnsi="Sylfaen" w:cs="BPG Nino Mtavruli"/>
          <w:bCs/>
          <w:lang w:val="en-US"/>
        </w:rPr>
        <w:t xml:space="preserve">The recommendations were done with considering the current legislative requirements and international good practice. </w:t>
      </w:r>
    </w:p>
    <w:p w:rsidR="0062264B" w:rsidRPr="00185968" w:rsidRDefault="003147F6" w:rsidP="0062264B">
      <w:pPr>
        <w:jc w:val="both"/>
        <w:rPr>
          <w:rFonts w:ascii="Sylfaen" w:eastAsia="BPG Nino Mtavruli" w:hAnsi="Sylfaen" w:cs="BPG Nino Mtavruli"/>
          <w:bCs/>
          <w:lang w:val="en-US"/>
        </w:rPr>
      </w:pPr>
      <w:r w:rsidRPr="00185968">
        <w:rPr>
          <w:rFonts w:ascii="Sylfaen" w:eastAsia="BPG Nino Mtavruli" w:hAnsi="Sylfaen" w:cs="BPG Nino Mtavruli"/>
          <w:bCs/>
          <w:lang w:val="en-US"/>
        </w:rPr>
        <w:t>The ful</w:t>
      </w:r>
      <w:r w:rsidR="001F0518" w:rsidRPr="00185968">
        <w:rPr>
          <w:rFonts w:ascii="Sylfaen" w:eastAsia="BPG Nino Mtavruli" w:hAnsi="Sylfaen" w:cs="BPG Nino Mtavruli"/>
          <w:bCs/>
          <w:lang w:val="en-US"/>
        </w:rPr>
        <w:t>fillment of these obligations will be</w:t>
      </w:r>
      <w:r w:rsidRPr="00185968">
        <w:rPr>
          <w:rFonts w:ascii="Sylfaen" w:eastAsia="BPG Nino Mtavruli" w:hAnsi="Sylfaen" w:cs="BPG Nino Mtavruli"/>
          <w:bCs/>
          <w:lang w:val="en-US"/>
        </w:rPr>
        <w:t xml:space="preserve"> mandatory after the implementation of the project, but does not require prior appeal and permission from the Labor Inspectorate for the purpose to determine compliance. </w:t>
      </w:r>
      <w:r w:rsidR="001F0518" w:rsidRPr="00185968">
        <w:rPr>
          <w:rFonts w:ascii="Sylfaen" w:eastAsia="BPG Nino Mtavruli" w:hAnsi="Sylfaen" w:cs="BPG Nino Mtavruli"/>
          <w:bCs/>
          <w:lang w:val="en-US"/>
        </w:rPr>
        <w:t>If the Labor Inspectorate inspects the organization, it will assess compliance, issue recommendations or use the sanctions in case of violations</w:t>
      </w:r>
      <w:r w:rsidR="00607210" w:rsidRPr="00185968">
        <w:rPr>
          <w:rFonts w:ascii="Sylfaen" w:eastAsia="BPG Nino Mtavruli" w:hAnsi="Sylfaen" w:cs="BPG Nino Mtavruli"/>
          <w:bCs/>
          <w:lang w:val="en-US"/>
        </w:rPr>
        <w:t xml:space="preserve">. </w:t>
      </w:r>
    </w:p>
    <w:p w:rsidR="00607210" w:rsidRPr="00185968" w:rsidRDefault="00607210" w:rsidP="0062264B">
      <w:pPr>
        <w:jc w:val="both"/>
        <w:rPr>
          <w:rFonts w:ascii="Sylfaen" w:eastAsia="BPG Nino Mtavruli" w:hAnsi="Sylfaen" w:cs="BPG Nino Mtavruli"/>
          <w:bCs/>
          <w:lang w:val="en-US"/>
        </w:rPr>
      </w:pPr>
      <w:r w:rsidRPr="00185968">
        <w:rPr>
          <w:rFonts w:ascii="Sylfaen" w:eastAsia="BPG Nino Mtavruli" w:hAnsi="Sylfaen" w:cs="BPG Nino Mtavruli"/>
          <w:bCs/>
          <w:lang w:val="en-US"/>
        </w:rPr>
        <w:t>In order to bring the working conditions in compliance with the legislation of Georgia and international standards in the future, the following recommendations were issued:</w:t>
      </w:r>
    </w:p>
    <w:p w:rsidR="00607210" w:rsidRPr="00185968" w:rsidRDefault="00607210" w:rsidP="0062264B">
      <w:pPr>
        <w:jc w:val="both"/>
        <w:rPr>
          <w:rFonts w:ascii="Sylfaen" w:eastAsia="BPG Nino Mtavruli" w:hAnsi="Sylfaen" w:cs="BPG Nino Mtavruli"/>
          <w:bCs/>
          <w:lang w:val="en-US"/>
        </w:rPr>
      </w:pPr>
    </w:p>
    <w:tbl>
      <w:tblPr>
        <w:tblStyle w:val="TableGrid"/>
        <w:tblpPr w:leftFromText="180" w:rightFromText="180" w:vertAnchor="text" w:horzAnchor="margin" w:tblpX="-332" w:tblpY="-51"/>
        <w:tblW w:w="14283" w:type="dxa"/>
        <w:tblLayout w:type="fixed"/>
        <w:tblLook w:val="04A0" w:firstRow="1" w:lastRow="0" w:firstColumn="1" w:lastColumn="0" w:noHBand="0" w:noVBand="1"/>
      </w:tblPr>
      <w:tblGrid>
        <w:gridCol w:w="7338"/>
        <w:gridCol w:w="6945"/>
      </w:tblGrid>
      <w:tr w:rsidR="00214754" w:rsidRPr="00185968" w:rsidTr="00214754">
        <w:trPr>
          <w:trHeight w:val="558"/>
        </w:trPr>
        <w:tc>
          <w:tcPr>
            <w:tcW w:w="7338" w:type="dxa"/>
          </w:tcPr>
          <w:p w:rsidR="00214754" w:rsidRPr="00185968" w:rsidRDefault="00186E88" w:rsidP="00C97C05">
            <w:pPr>
              <w:tabs>
                <w:tab w:val="left" w:pos="3288"/>
              </w:tabs>
              <w:jc w:val="center"/>
              <w:rPr>
                <w:rFonts w:ascii="Sylfaen" w:eastAsia="Sylfaen" w:hAnsi="Sylfaen" w:cs="Sylfaen"/>
                <w:b/>
                <w:shd w:val="clear" w:color="auto" w:fill="FFFFFF"/>
                <w:lang w:val="en-US"/>
              </w:rPr>
            </w:pPr>
            <w:r w:rsidRPr="00185968">
              <w:rPr>
                <w:rFonts w:ascii="Sylfaen" w:eastAsia="BPG Arial" w:hAnsi="Sylfaen" w:cs="BPG Arial"/>
                <w:bCs/>
                <w:lang w:val="en-US"/>
              </w:rPr>
              <w:lastRenderedPageBreak/>
              <w:t>Regulation / Standard</w:t>
            </w:r>
          </w:p>
        </w:tc>
        <w:tc>
          <w:tcPr>
            <w:tcW w:w="6945" w:type="dxa"/>
          </w:tcPr>
          <w:p w:rsidR="00214754" w:rsidRPr="00185968" w:rsidRDefault="00165909" w:rsidP="00C97C05">
            <w:pPr>
              <w:tabs>
                <w:tab w:val="left" w:pos="3288"/>
              </w:tabs>
              <w:jc w:val="center"/>
              <w:rPr>
                <w:rFonts w:ascii="Sylfaen" w:eastAsia="Sylfaen" w:hAnsi="Sylfaen" w:cs="Sylfaen"/>
                <w:b/>
                <w:shd w:val="clear" w:color="auto" w:fill="FFFFFF"/>
                <w:lang w:val="en-US"/>
              </w:rPr>
            </w:pPr>
            <w:r w:rsidRPr="00185968">
              <w:rPr>
                <w:rFonts w:ascii="Sylfaen" w:eastAsia="BPG Arial" w:hAnsi="Sylfaen" w:cs="Sylfaen"/>
                <w:bCs/>
                <w:lang w:val="en-US"/>
              </w:rPr>
              <w:t>Recommendation</w:t>
            </w:r>
          </w:p>
        </w:tc>
      </w:tr>
      <w:tr w:rsidR="00304BA2" w:rsidRPr="00185968" w:rsidTr="00214754">
        <w:trPr>
          <w:trHeight w:val="558"/>
        </w:trPr>
        <w:tc>
          <w:tcPr>
            <w:tcW w:w="7338" w:type="dxa"/>
          </w:tcPr>
          <w:p w:rsidR="00304BA2" w:rsidRPr="00185968" w:rsidRDefault="00BD44D3" w:rsidP="00304BA2">
            <w:pPr>
              <w:tabs>
                <w:tab w:val="left" w:pos="3288"/>
              </w:tabs>
              <w:rPr>
                <w:rFonts w:ascii="Sylfaen" w:eastAsia="BPG Arial" w:hAnsi="Sylfaen" w:cs="BPG Arial"/>
                <w:bCs/>
                <w:lang w:val="en-US"/>
              </w:rPr>
            </w:pPr>
            <w:r w:rsidRPr="00185968">
              <w:rPr>
                <w:rFonts w:ascii="Sylfaen" w:hAnsi="Sylfaen" w:cs="Sylfaen"/>
                <w:shd w:val="clear" w:color="auto" w:fill="FFFFFF"/>
                <w:lang w:val="en-US"/>
              </w:rPr>
              <w:t>Recommendations for service/office activities related to New Coronavirus (SARS-CoV-2) infection (COVID-19)</w:t>
            </w:r>
            <w:r w:rsidR="00E37770" w:rsidRPr="00185968">
              <w:rPr>
                <w:rFonts w:ascii="Sylfaen" w:hAnsi="Sylfaen" w:cs="Sylfaen"/>
                <w:shd w:val="clear" w:color="auto" w:fill="FFFFFF"/>
                <w:lang w:val="en-US"/>
              </w:rPr>
              <w:t xml:space="preserve"> </w:t>
            </w:r>
          </w:p>
        </w:tc>
        <w:tc>
          <w:tcPr>
            <w:tcW w:w="6945" w:type="dxa"/>
          </w:tcPr>
          <w:p w:rsidR="008969F8" w:rsidRPr="00185968" w:rsidRDefault="008532DB" w:rsidP="008532DB">
            <w:pPr>
              <w:tabs>
                <w:tab w:val="left" w:pos="3288"/>
              </w:tabs>
              <w:jc w:val="both"/>
              <w:rPr>
                <w:rFonts w:ascii="Sylfaen" w:eastAsia="BPG Arial" w:hAnsi="Sylfaen" w:cs="Sylfaen"/>
                <w:bCs/>
                <w:lang w:val="en-US"/>
              </w:rPr>
            </w:pPr>
            <w:r w:rsidRPr="00185968">
              <w:rPr>
                <w:rFonts w:ascii="Sylfaen" w:eastAsia="BPG Arial" w:hAnsi="Sylfaen" w:cs="Sylfaen"/>
                <w:bCs/>
                <w:lang w:val="en-US"/>
              </w:rPr>
              <w:t>Develop the plan for wo</w:t>
            </w:r>
            <w:r w:rsidR="00504144" w:rsidRPr="00185968">
              <w:rPr>
                <w:rFonts w:ascii="Sylfaen" w:eastAsia="BPG Arial" w:hAnsi="Sylfaen" w:cs="Sylfaen"/>
                <w:bCs/>
                <w:lang w:val="en-US"/>
              </w:rPr>
              <w:t>rking in an emergency situation;</w:t>
            </w:r>
          </w:p>
          <w:p w:rsidR="008532DB" w:rsidRPr="00185968" w:rsidRDefault="008532DB" w:rsidP="008532DB">
            <w:pPr>
              <w:tabs>
                <w:tab w:val="left" w:pos="3288"/>
              </w:tabs>
              <w:jc w:val="both"/>
              <w:rPr>
                <w:rFonts w:ascii="Sylfaen" w:eastAsia="BPG Arial" w:hAnsi="Sylfaen" w:cs="Sylfaen"/>
                <w:bCs/>
                <w:lang w:val="en-US"/>
              </w:rPr>
            </w:pPr>
            <w:r w:rsidRPr="00185968">
              <w:rPr>
                <w:rFonts w:ascii="Sylfaen" w:eastAsia="BPG Arial" w:hAnsi="Sylfaen" w:cs="Sylfaen"/>
                <w:bCs/>
                <w:lang w:val="en-US"/>
              </w:rPr>
              <w:t xml:space="preserve">Control the health of </w:t>
            </w:r>
            <w:r w:rsidR="008055BE" w:rsidRPr="00185968">
              <w:rPr>
                <w:rFonts w:ascii="Sylfaen" w:eastAsia="BPG Arial" w:hAnsi="Sylfaen" w:cs="Sylfaen"/>
                <w:bCs/>
                <w:lang w:val="en-US"/>
              </w:rPr>
              <w:t>employees and visitors by the thermos screening</w:t>
            </w:r>
            <w:r w:rsidR="00504144" w:rsidRPr="00185968">
              <w:rPr>
                <w:rFonts w:ascii="Sylfaen" w:eastAsia="BPG Arial" w:hAnsi="Sylfaen" w:cs="Sylfaen"/>
                <w:bCs/>
                <w:lang w:val="en-US"/>
              </w:rPr>
              <w:t>;</w:t>
            </w:r>
          </w:p>
          <w:p w:rsidR="00504144" w:rsidRPr="00185968" w:rsidRDefault="00504144" w:rsidP="008532DB">
            <w:pPr>
              <w:tabs>
                <w:tab w:val="left" w:pos="3288"/>
              </w:tabs>
              <w:jc w:val="both"/>
              <w:rPr>
                <w:rFonts w:ascii="Sylfaen" w:eastAsia="BPG Arial" w:hAnsi="Sylfaen" w:cs="Sylfaen"/>
                <w:bCs/>
                <w:lang w:val="en-US"/>
              </w:rPr>
            </w:pPr>
            <w:r w:rsidRPr="00185968">
              <w:rPr>
                <w:rFonts w:ascii="Sylfaen" w:eastAsia="BPG Arial" w:hAnsi="Sylfaen" w:cs="Sylfaen"/>
                <w:bCs/>
                <w:lang w:val="en-US"/>
              </w:rPr>
              <w:t>Instruct employees about the new corona virus;</w:t>
            </w:r>
          </w:p>
          <w:p w:rsidR="00504144" w:rsidRPr="00185968" w:rsidRDefault="00504144" w:rsidP="008532DB">
            <w:pPr>
              <w:tabs>
                <w:tab w:val="left" w:pos="3288"/>
              </w:tabs>
              <w:jc w:val="both"/>
              <w:rPr>
                <w:rFonts w:ascii="Sylfaen" w:eastAsia="BPG Arial" w:hAnsi="Sylfaen" w:cs="Sylfaen"/>
                <w:bCs/>
                <w:lang w:val="en-US"/>
              </w:rPr>
            </w:pPr>
            <w:r w:rsidRPr="00185968">
              <w:rPr>
                <w:rFonts w:ascii="Sylfaen" w:eastAsia="BPG Arial" w:hAnsi="Sylfaen" w:cs="Sylfaen"/>
                <w:bCs/>
                <w:lang w:val="en-US"/>
              </w:rPr>
              <w:t>Post information about COVID-19 in the workspace;</w:t>
            </w:r>
          </w:p>
          <w:p w:rsidR="00504144" w:rsidRPr="00185968" w:rsidRDefault="00504144" w:rsidP="008532DB">
            <w:pPr>
              <w:tabs>
                <w:tab w:val="left" w:pos="3288"/>
              </w:tabs>
              <w:jc w:val="both"/>
              <w:rPr>
                <w:rFonts w:ascii="Sylfaen" w:eastAsia="BPG Arial" w:hAnsi="Sylfaen" w:cs="Sylfaen"/>
                <w:bCs/>
                <w:lang w:val="en-US"/>
              </w:rPr>
            </w:pPr>
            <w:r w:rsidRPr="00185968">
              <w:rPr>
                <w:rFonts w:ascii="Sylfaen" w:eastAsia="BPG Arial" w:hAnsi="Sylfaen" w:cs="Sylfaen"/>
                <w:bCs/>
                <w:lang w:val="en-US"/>
              </w:rPr>
              <w:t>Workplaces should be provided with the possibility for hand washing, appropriate soap and other hygiene items; As well as a hand cleansing solution containing 70% alcohol;</w:t>
            </w:r>
          </w:p>
          <w:p w:rsidR="00504144" w:rsidRPr="00185968" w:rsidRDefault="00504144" w:rsidP="008532DB">
            <w:pPr>
              <w:tabs>
                <w:tab w:val="left" w:pos="3288"/>
              </w:tabs>
              <w:jc w:val="both"/>
              <w:rPr>
                <w:rFonts w:ascii="Sylfaen" w:eastAsia="BPG Arial" w:hAnsi="Sylfaen" w:cs="Sylfaen"/>
                <w:bCs/>
                <w:lang w:val="en-US"/>
              </w:rPr>
            </w:pPr>
            <w:r w:rsidRPr="00185968">
              <w:rPr>
                <w:rFonts w:ascii="Sylfaen" w:eastAsia="BPG Arial" w:hAnsi="Sylfaen" w:cs="Sylfaen"/>
                <w:bCs/>
                <w:lang w:val="en-US"/>
              </w:rPr>
              <w:t>Periodic ventilation of the workspace should be provided;</w:t>
            </w:r>
          </w:p>
          <w:p w:rsidR="00504144" w:rsidRPr="00185968" w:rsidRDefault="00504144" w:rsidP="00504144">
            <w:pPr>
              <w:tabs>
                <w:tab w:val="left" w:pos="3288"/>
              </w:tabs>
              <w:jc w:val="both"/>
              <w:rPr>
                <w:rFonts w:ascii="Sylfaen" w:eastAsia="BPG Arial" w:hAnsi="Sylfaen" w:cs="Sylfaen"/>
                <w:bCs/>
                <w:lang w:val="en-US"/>
              </w:rPr>
            </w:pPr>
            <w:r w:rsidRPr="00185968">
              <w:rPr>
                <w:rFonts w:ascii="Sylfaen" w:eastAsia="BPG Arial" w:hAnsi="Sylfaen" w:cs="Sylfaen"/>
                <w:bCs/>
                <w:lang w:val="en-US"/>
              </w:rPr>
              <w:t>There should be sanitary breaks in every 2 hours;</w:t>
            </w:r>
          </w:p>
          <w:p w:rsidR="00504144" w:rsidRPr="00185968" w:rsidRDefault="00504144" w:rsidP="00504144">
            <w:pPr>
              <w:tabs>
                <w:tab w:val="left" w:pos="3288"/>
              </w:tabs>
              <w:jc w:val="both"/>
              <w:rPr>
                <w:rFonts w:ascii="Sylfaen" w:eastAsia="BPG Arial" w:hAnsi="Sylfaen" w:cs="Sylfaen"/>
                <w:bCs/>
                <w:lang w:val="en-US"/>
              </w:rPr>
            </w:pPr>
            <w:r w:rsidRPr="00185968">
              <w:rPr>
                <w:rFonts w:ascii="Sylfaen" w:eastAsia="BPG Arial" w:hAnsi="Sylfaen" w:cs="Sylfaen"/>
                <w:bCs/>
                <w:lang w:val="en-US"/>
              </w:rPr>
              <w:t>Provide a covered bin in the workplace</w:t>
            </w:r>
            <w:r w:rsidR="00972447" w:rsidRPr="00185968">
              <w:rPr>
                <w:rFonts w:ascii="Sylfaen" w:eastAsia="BPG Arial" w:hAnsi="Sylfaen" w:cs="Sylfaen"/>
                <w:bCs/>
                <w:lang w:val="en-US"/>
              </w:rPr>
              <w:t xml:space="preserve"> to place used hygiene items;</w:t>
            </w:r>
          </w:p>
          <w:p w:rsidR="00972447" w:rsidRPr="00185968" w:rsidRDefault="00972447" w:rsidP="00504144">
            <w:pPr>
              <w:tabs>
                <w:tab w:val="left" w:pos="3288"/>
              </w:tabs>
              <w:jc w:val="both"/>
              <w:rPr>
                <w:rFonts w:ascii="Sylfaen" w:eastAsia="BPG Arial" w:hAnsi="Sylfaen" w:cs="Sylfaen"/>
                <w:bCs/>
                <w:lang w:val="en-US"/>
              </w:rPr>
            </w:pPr>
            <w:r w:rsidRPr="00185968">
              <w:rPr>
                <w:rFonts w:ascii="Sylfaen" w:eastAsia="BPG Arial" w:hAnsi="Sylfaen" w:cs="Sylfaen"/>
                <w:bCs/>
                <w:lang w:val="en-US"/>
              </w:rPr>
              <w:t>Place the disinfection barrier at the door with the appropriate markings;</w:t>
            </w:r>
          </w:p>
          <w:p w:rsidR="00972447" w:rsidRPr="00185968" w:rsidRDefault="00972447" w:rsidP="00972447">
            <w:pPr>
              <w:tabs>
                <w:tab w:val="left" w:pos="3288"/>
              </w:tabs>
              <w:jc w:val="both"/>
              <w:rPr>
                <w:rFonts w:ascii="Sylfaen" w:eastAsia="BPG Arial" w:hAnsi="Sylfaen" w:cs="Sylfaen"/>
                <w:bCs/>
                <w:lang w:val="en-US"/>
              </w:rPr>
            </w:pPr>
            <w:r w:rsidRPr="00185968">
              <w:rPr>
                <w:rFonts w:ascii="Sylfaen" w:eastAsia="BPG Arial" w:hAnsi="Sylfaen" w:cs="Sylfaen"/>
                <w:bCs/>
                <w:lang w:val="en-US"/>
              </w:rPr>
              <w:t xml:space="preserve">Provide a distance of 2 meters between workplaces. </w:t>
            </w:r>
          </w:p>
        </w:tc>
      </w:tr>
      <w:tr w:rsidR="00214754" w:rsidRPr="00185968" w:rsidTr="00214754">
        <w:trPr>
          <w:trHeight w:val="558"/>
        </w:trPr>
        <w:tc>
          <w:tcPr>
            <w:tcW w:w="7338" w:type="dxa"/>
          </w:tcPr>
          <w:p w:rsidR="00214754" w:rsidRPr="00185968" w:rsidRDefault="0034200D" w:rsidP="0034200D">
            <w:pPr>
              <w:tabs>
                <w:tab w:val="left" w:pos="3288"/>
              </w:tabs>
              <w:rPr>
                <w:rFonts w:ascii="Sylfaen" w:hAnsi="Sylfaen" w:cs="Sylfaen"/>
                <w:shd w:val="clear" w:color="auto" w:fill="FFFFFF"/>
                <w:lang w:val="en-US"/>
              </w:rPr>
            </w:pPr>
            <w:r w:rsidRPr="00185968">
              <w:rPr>
                <w:rFonts w:ascii="Sylfaen" w:hAnsi="Sylfaen" w:cs="Sylfaen"/>
                <w:shd w:val="clear" w:color="auto" w:fill="FFFFFF"/>
                <w:lang w:val="en-US"/>
              </w:rPr>
              <w:t>“About Labor Safety”</w:t>
            </w:r>
            <w:r w:rsidR="00214754" w:rsidRPr="00185968">
              <w:rPr>
                <w:rFonts w:ascii="Sylfaen" w:hAnsi="Sylfaen" w:cs="Sylfaen"/>
                <w:shd w:val="clear" w:color="auto" w:fill="FFFFFF"/>
              </w:rPr>
              <w:t xml:space="preserve"> </w:t>
            </w:r>
            <w:r w:rsidRPr="00185968">
              <w:rPr>
                <w:rFonts w:ascii="Sylfaen" w:hAnsi="Sylfaen" w:cs="Sylfaen"/>
                <w:shd w:val="clear" w:color="auto" w:fill="FFFFFF"/>
              </w:rPr>
              <w:t>Article 6.</w:t>
            </w:r>
            <w:r w:rsidRPr="00185968">
              <w:rPr>
                <w:rFonts w:ascii="Sylfaen" w:hAnsi="Sylfaen" w:cs="Sylfaen"/>
                <w:shd w:val="clear" w:color="auto" w:fill="FFFFFF"/>
                <w:lang w:val="en-US"/>
              </w:rPr>
              <w:t xml:space="preserve"> Part</w:t>
            </w:r>
            <w:r w:rsidR="00214754" w:rsidRPr="00185968">
              <w:rPr>
                <w:rFonts w:ascii="Sylfaen" w:hAnsi="Sylfaen" w:cs="Sylfaen"/>
                <w:shd w:val="clear" w:color="auto" w:fill="FFFFFF"/>
              </w:rPr>
              <w:t xml:space="preserve"> 1.</w:t>
            </w:r>
            <w:r w:rsidRPr="00185968">
              <w:rPr>
                <w:rFonts w:ascii="Sylfaen" w:hAnsi="Sylfaen" w:cs="Sylfaen"/>
                <w:shd w:val="clear" w:color="auto" w:fill="FFFFFF"/>
              </w:rPr>
              <w:t xml:space="preserve"> Subparagraph e</w:t>
            </w:r>
            <w:r w:rsidR="00214754" w:rsidRPr="00185968">
              <w:rPr>
                <w:rFonts w:ascii="Sylfaen" w:hAnsi="Sylfaen" w:cs="Sylfaen"/>
                <w:shd w:val="clear" w:color="auto" w:fill="FFFFFF"/>
              </w:rPr>
              <w:t xml:space="preserve">) </w:t>
            </w:r>
            <w:r w:rsidRPr="00185968">
              <w:rPr>
                <w:rFonts w:ascii="Sylfaen" w:hAnsi="Sylfaen" w:cs="Sylfaen"/>
                <w:shd w:val="clear" w:color="auto" w:fill="FFFFFF"/>
              </w:rPr>
              <w:t>Develop a policy of</w:t>
            </w:r>
            <w:r w:rsidRPr="00185968">
              <w:rPr>
                <w:rFonts w:ascii="Sylfaen" w:hAnsi="Sylfaen" w:cs="Sylfaen"/>
                <w:shd w:val="clear" w:color="auto" w:fill="FFFFFF"/>
                <w:lang w:val="en-US"/>
              </w:rPr>
              <w:t xml:space="preserve"> the consistent preventive measures that should take into account the specifics of the production environment and the work process.</w:t>
            </w:r>
          </w:p>
        </w:tc>
        <w:tc>
          <w:tcPr>
            <w:tcW w:w="6945" w:type="dxa"/>
            <w:vAlign w:val="center"/>
          </w:tcPr>
          <w:p w:rsidR="00214754" w:rsidRPr="00185968" w:rsidRDefault="001F7856" w:rsidP="001F7856">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rPr>
              <w:t>The ILO-OSH 2001 system established by the International Labor Organization (ILO) should be introduced, where the crea</w:t>
            </w:r>
            <w:r w:rsidRPr="00185968">
              <w:rPr>
                <w:rFonts w:ascii="Sylfaen" w:eastAsia="Sylfaen" w:hAnsi="Sylfaen" w:cs="Sylfaen"/>
                <w:shd w:val="clear" w:color="auto" w:fill="FFFFFF"/>
                <w:lang w:val="en-US"/>
              </w:rPr>
              <w:t xml:space="preserve">tion of a policy document is primarily taken into account. </w:t>
            </w:r>
          </w:p>
        </w:tc>
      </w:tr>
      <w:tr w:rsidR="00185968" w:rsidRPr="00185968" w:rsidTr="00214754">
        <w:trPr>
          <w:trHeight w:val="558"/>
        </w:trPr>
        <w:tc>
          <w:tcPr>
            <w:tcW w:w="7338" w:type="dxa"/>
          </w:tcPr>
          <w:p w:rsidR="00A34246" w:rsidRPr="00185968" w:rsidRDefault="00A34246" w:rsidP="00A34246">
            <w:pPr>
              <w:rPr>
                <w:rFonts w:ascii="Sylfaen" w:hAnsi="Sylfaen"/>
                <w:sz w:val="24"/>
                <w:szCs w:val="24"/>
              </w:rPr>
            </w:pPr>
            <w:r w:rsidRPr="00185968">
              <w:rPr>
                <w:rFonts w:ascii="Sylfaen" w:hAnsi="Sylfaen"/>
                <w:sz w:val="24"/>
                <w:szCs w:val="24"/>
              </w:rPr>
              <w:t xml:space="preserve">About Labor Safety, article 7, part 2. Employer with 20 or less than 20 employees can execute the obligations of the safety specialist him/her self under the condition that he/she has attended the accredited program which complies with item 6. If employer has 20-100 employees, he/she is obligated to have at least 1 labor safety specialist and in case of having more than 100 employees, the employer is </w:t>
            </w:r>
            <w:r w:rsidRPr="00185968">
              <w:rPr>
                <w:rFonts w:ascii="Sylfaen" w:hAnsi="Sylfaen"/>
                <w:sz w:val="24"/>
                <w:szCs w:val="24"/>
              </w:rPr>
              <w:lastRenderedPageBreak/>
              <w:t>obligated to create labor safety department with at least 2 labor safety specialists.</w:t>
            </w:r>
          </w:p>
          <w:p w:rsidR="00214754" w:rsidRPr="00185968" w:rsidRDefault="00214754" w:rsidP="00C97C05">
            <w:pPr>
              <w:tabs>
                <w:tab w:val="left" w:pos="3288"/>
              </w:tabs>
              <w:jc w:val="both"/>
              <w:rPr>
                <w:rFonts w:ascii="Sylfaen" w:eastAsia="Sylfaen" w:hAnsi="Sylfaen" w:cs="Sylfaen"/>
                <w:highlight w:val="yellow"/>
                <w:shd w:val="clear" w:color="auto" w:fill="FFFFFF"/>
              </w:rPr>
            </w:pPr>
          </w:p>
        </w:tc>
        <w:tc>
          <w:tcPr>
            <w:tcW w:w="6945" w:type="dxa"/>
            <w:vAlign w:val="center"/>
          </w:tcPr>
          <w:p w:rsidR="00214754" w:rsidRPr="00185968" w:rsidRDefault="002647C4" w:rsidP="002647C4">
            <w:pPr>
              <w:rPr>
                <w:rFonts w:ascii="Sylfaen" w:hAnsi="Sylfaen"/>
                <w:sz w:val="24"/>
                <w:szCs w:val="24"/>
              </w:rPr>
            </w:pPr>
            <w:r w:rsidRPr="00185968">
              <w:rPr>
                <w:rFonts w:ascii="Sylfaen" w:hAnsi="Sylfaen"/>
                <w:sz w:val="24"/>
                <w:szCs w:val="24"/>
              </w:rPr>
              <w:lastRenderedPageBreak/>
              <w:t xml:space="preserve">Considering these kinds of danger, a responsible person must be appointed to attend labor safety program at accredited organization, per part 6 of the same article. The labor safety specialist must have attended labor safety specialist program at accredited organization or must invite other labor safety specialist to implement relevant methods, estimate risks that complies with </w:t>
            </w:r>
            <w:r w:rsidRPr="00185968">
              <w:rPr>
                <w:rFonts w:ascii="Sylfaen" w:hAnsi="Sylfaen"/>
                <w:sz w:val="24"/>
                <w:szCs w:val="24"/>
              </w:rPr>
              <w:lastRenderedPageBreak/>
              <w:t xml:space="preserve">requirements of international organizations. </w:t>
            </w:r>
          </w:p>
        </w:tc>
      </w:tr>
      <w:tr w:rsidR="00185968" w:rsidRPr="00185968" w:rsidTr="00214754">
        <w:trPr>
          <w:trHeight w:val="558"/>
        </w:trPr>
        <w:tc>
          <w:tcPr>
            <w:tcW w:w="7338" w:type="dxa"/>
          </w:tcPr>
          <w:p w:rsidR="00A34246" w:rsidRPr="00185968" w:rsidRDefault="00A34246" w:rsidP="00A34246">
            <w:pPr>
              <w:rPr>
                <w:rFonts w:ascii="Sylfaen" w:hAnsi="Sylfaen"/>
                <w:sz w:val="24"/>
                <w:szCs w:val="24"/>
              </w:rPr>
            </w:pPr>
            <w:r w:rsidRPr="00185968">
              <w:rPr>
                <w:rFonts w:ascii="Sylfaen" w:hAnsi="Sylfaen"/>
                <w:sz w:val="24"/>
                <w:szCs w:val="24"/>
              </w:rPr>
              <w:lastRenderedPageBreak/>
              <w:t xml:space="preserve">About Labor Safety, article 6, </w:t>
            </w:r>
            <w:r w:rsidR="00CE7D7E" w:rsidRPr="00185968">
              <w:rPr>
                <w:rFonts w:ascii="Sylfaen" w:hAnsi="Sylfaen"/>
                <w:sz w:val="24"/>
                <w:szCs w:val="24"/>
              </w:rPr>
              <w:t>subparagraph</w:t>
            </w:r>
            <w:r w:rsidRPr="00185968">
              <w:rPr>
                <w:rFonts w:ascii="Sylfaen" w:hAnsi="Sylfaen"/>
                <w:sz w:val="24"/>
                <w:szCs w:val="24"/>
              </w:rPr>
              <w:t xml:space="preserve"> B) to estimate risks and dangers that can’t be solved.</w:t>
            </w:r>
          </w:p>
          <w:p w:rsidR="00737E73" w:rsidRPr="00185968" w:rsidRDefault="00A34246" w:rsidP="00A34246">
            <w:pPr>
              <w:rPr>
                <w:rFonts w:ascii="Sylfaen" w:hAnsi="Sylfaen"/>
                <w:sz w:val="24"/>
                <w:szCs w:val="24"/>
              </w:rPr>
            </w:pPr>
            <w:r w:rsidRPr="00185968">
              <w:rPr>
                <w:rFonts w:ascii="Sylfaen" w:hAnsi="Sylfaen"/>
                <w:sz w:val="24"/>
                <w:szCs w:val="24"/>
              </w:rPr>
              <w:t xml:space="preserve">About determining the health safety requirements and minimal standards of the workplace for working with monitor-equipped devices – technical regulations – The employer is obligated to identify and estimate the risks and dangers in order to ensure the health care situation especially in cases which interacts with eyesight, other physical and/or mental problems and risks. </w:t>
            </w:r>
          </w:p>
        </w:tc>
        <w:tc>
          <w:tcPr>
            <w:tcW w:w="6945" w:type="dxa"/>
            <w:vAlign w:val="center"/>
          </w:tcPr>
          <w:p w:rsidR="002647C4" w:rsidRPr="00185968" w:rsidRDefault="002647C4" w:rsidP="002647C4">
            <w:pPr>
              <w:rPr>
                <w:rFonts w:ascii="Sylfaen" w:hAnsi="Sylfaen"/>
                <w:sz w:val="24"/>
                <w:szCs w:val="24"/>
              </w:rPr>
            </w:pPr>
            <w:r w:rsidRPr="00185968">
              <w:rPr>
                <w:rFonts w:ascii="Sylfaen" w:hAnsi="Sylfaen"/>
                <w:sz w:val="24"/>
                <w:szCs w:val="24"/>
              </w:rPr>
              <w:t>Risks must be assessed in such a way to meet the requirements of the International Labor Organization (ILO).</w:t>
            </w:r>
          </w:p>
          <w:p w:rsidR="00214754" w:rsidRPr="00185968" w:rsidRDefault="002647C4" w:rsidP="002647C4">
            <w:pPr>
              <w:rPr>
                <w:rFonts w:ascii="Sylfaen" w:hAnsi="Sylfaen"/>
                <w:sz w:val="24"/>
                <w:szCs w:val="24"/>
              </w:rPr>
            </w:pPr>
            <w:r w:rsidRPr="00185968">
              <w:rPr>
                <w:rFonts w:ascii="Sylfaen" w:hAnsi="Sylfaen"/>
                <w:sz w:val="24"/>
                <w:szCs w:val="24"/>
              </w:rPr>
              <w:t xml:space="preserve">Estimation of risks and identification of dangers must be implemented completely at the workplace. The estimation of risks must be defined as a complex of events, which includes identifying, analyzing, estimating and preventing the dangers related to the working process. </w:t>
            </w:r>
          </w:p>
        </w:tc>
        <w:bookmarkStart w:id="0" w:name="_GoBack"/>
        <w:bookmarkEnd w:id="0"/>
      </w:tr>
      <w:tr w:rsidR="00214754" w:rsidRPr="00185968" w:rsidTr="00214754">
        <w:trPr>
          <w:trHeight w:val="558"/>
        </w:trPr>
        <w:tc>
          <w:tcPr>
            <w:tcW w:w="7338" w:type="dxa"/>
          </w:tcPr>
          <w:p w:rsidR="00A34246" w:rsidRPr="00185968" w:rsidRDefault="00A34246" w:rsidP="00A34246">
            <w:pPr>
              <w:rPr>
                <w:rFonts w:ascii="Sylfaen" w:hAnsi="Sylfaen"/>
                <w:sz w:val="24"/>
                <w:szCs w:val="24"/>
              </w:rPr>
            </w:pPr>
            <w:r w:rsidRPr="00185968">
              <w:rPr>
                <w:rFonts w:ascii="Sylfaen" w:hAnsi="Sylfaen"/>
                <w:sz w:val="24"/>
                <w:szCs w:val="24"/>
              </w:rPr>
              <w:t xml:space="preserve">About Labor Safety, article 5, part 2. Considering the size of the organization, the amount of employees, working conditions, quality and structure of dangers, the employer is obligated to provide relevant </w:t>
            </w:r>
            <w:r w:rsidRPr="00185968">
              <w:rPr>
                <w:rFonts w:ascii="Sylfaen" w:hAnsi="Sylfaen"/>
                <w:sz w:val="24"/>
                <w:szCs w:val="24"/>
              </w:rPr>
              <w:t>trainings for employees about: a</w:t>
            </w:r>
            <w:r w:rsidRPr="00185968">
              <w:rPr>
                <w:rFonts w:ascii="Sylfaen" w:hAnsi="Sylfaen"/>
                <w:sz w:val="24"/>
                <w:szCs w:val="24"/>
              </w:rPr>
              <w:t>) the rules and principles of safe labo</w:t>
            </w:r>
            <w:r w:rsidRPr="00185968">
              <w:rPr>
                <w:rFonts w:ascii="Sylfaen" w:hAnsi="Sylfaen"/>
                <w:sz w:val="24"/>
                <w:szCs w:val="24"/>
              </w:rPr>
              <w:t>r and other legal information; b</w:t>
            </w:r>
            <w:r w:rsidRPr="00185968">
              <w:rPr>
                <w:rFonts w:ascii="Sylfaen" w:hAnsi="Sylfaen"/>
                <w:sz w:val="24"/>
                <w:szCs w:val="24"/>
              </w:rPr>
              <w:t xml:space="preserve">) the rules and instructions of using different machines, devices and equipment to </w:t>
            </w:r>
            <w:r w:rsidRPr="00185968">
              <w:rPr>
                <w:rFonts w:ascii="Sylfaen" w:hAnsi="Sylfaen"/>
                <w:sz w:val="24"/>
                <w:szCs w:val="24"/>
              </w:rPr>
              <w:t>ensure their safe utilization; b</w:t>
            </w:r>
            <w:r w:rsidRPr="00185968">
              <w:rPr>
                <w:rFonts w:ascii="Sylfaen" w:hAnsi="Sylfaen"/>
                <w:sz w:val="24"/>
                <w:szCs w:val="24"/>
              </w:rPr>
              <w:t>) the plan of evacuation and other force-major situations.</w:t>
            </w:r>
          </w:p>
          <w:p w:rsidR="00214754" w:rsidRPr="00185968" w:rsidRDefault="00214754" w:rsidP="00C97C05">
            <w:pPr>
              <w:tabs>
                <w:tab w:val="left" w:pos="3288"/>
              </w:tabs>
              <w:rPr>
                <w:rFonts w:ascii="Sylfaen" w:eastAsia="Sylfaen" w:hAnsi="Sylfaen" w:cs="Sylfaen"/>
                <w:highlight w:val="yellow"/>
                <w:shd w:val="clear" w:color="auto" w:fill="FFFFFF"/>
              </w:rPr>
            </w:pPr>
          </w:p>
        </w:tc>
        <w:tc>
          <w:tcPr>
            <w:tcW w:w="6945" w:type="dxa"/>
            <w:vAlign w:val="center"/>
          </w:tcPr>
          <w:p w:rsidR="00214754" w:rsidRPr="00185968" w:rsidRDefault="00CE7D7E" w:rsidP="00C97C05">
            <w:pPr>
              <w:tabs>
                <w:tab w:val="left" w:pos="3288"/>
              </w:tabs>
              <w:rPr>
                <w:rFonts w:ascii="Sylfaen" w:eastAsia="Sylfaen" w:hAnsi="Sylfaen" w:cs="Sylfaen"/>
                <w:highlight w:val="yellow"/>
                <w:shd w:val="clear" w:color="auto" w:fill="FFFFFF"/>
                <w:lang w:val="en-US"/>
              </w:rPr>
            </w:pPr>
            <w:r w:rsidRPr="00185968">
              <w:rPr>
                <w:rFonts w:ascii="Sylfaen" w:hAnsi="Sylfaen"/>
                <w:sz w:val="24"/>
                <w:szCs w:val="24"/>
                <w:lang w:val="en-US"/>
              </w:rPr>
              <w:t>A special</w:t>
            </w:r>
            <w:r w:rsidRPr="00185968">
              <w:rPr>
                <w:rFonts w:ascii="Sylfaen" w:hAnsi="Sylfaen"/>
                <w:sz w:val="24"/>
                <w:szCs w:val="24"/>
              </w:rPr>
              <w:t xml:space="preserve"> action plan must be prepared accordingly to the resolution 452 of Georgian government “The rules of preparing special action plan”.</w:t>
            </w:r>
          </w:p>
          <w:p w:rsidR="00214754" w:rsidRPr="00185968" w:rsidRDefault="00214754" w:rsidP="00C97C05">
            <w:pPr>
              <w:tabs>
                <w:tab w:val="left" w:pos="3288"/>
              </w:tabs>
              <w:rPr>
                <w:rFonts w:ascii="Sylfaen" w:eastAsia="Sylfaen" w:hAnsi="Sylfaen" w:cs="Sylfaen"/>
                <w:highlight w:val="yellow"/>
                <w:shd w:val="clear" w:color="auto" w:fill="FFFFFF"/>
                <w:lang w:val="en-US"/>
              </w:rPr>
            </w:pPr>
          </w:p>
          <w:p w:rsidR="00214754" w:rsidRPr="00185968" w:rsidRDefault="00214754" w:rsidP="00C97C05">
            <w:pPr>
              <w:tabs>
                <w:tab w:val="left" w:pos="3288"/>
              </w:tabs>
              <w:rPr>
                <w:rFonts w:ascii="Sylfaen" w:eastAsia="Sylfaen" w:hAnsi="Sylfaen" w:cs="Sylfaen"/>
                <w:highlight w:val="yellow"/>
                <w:shd w:val="clear" w:color="auto" w:fill="FFFFFF"/>
              </w:rPr>
            </w:pPr>
          </w:p>
          <w:p w:rsidR="00214754" w:rsidRPr="00185968" w:rsidRDefault="00214754" w:rsidP="00C97C05">
            <w:pPr>
              <w:tabs>
                <w:tab w:val="left" w:pos="3288"/>
              </w:tabs>
              <w:rPr>
                <w:rFonts w:ascii="Sylfaen" w:eastAsia="Sylfaen" w:hAnsi="Sylfaen" w:cs="Sylfaen"/>
                <w:highlight w:val="yellow"/>
                <w:shd w:val="clear" w:color="auto" w:fill="FFFFFF"/>
              </w:rPr>
            </w:pPr>
          </w:p>
          <w:p w:rsidR="00214754" w:rsidRPr="00185968" w:rsidRDefault="00214754" w:rsidP="00C97C05">
            <w:pPr>
              <w:tabs>
                <w:tab w:val="left" w:pos="3288"/>
              </w:tabs>
              <w:rPr>
                <w:rFonts w:ascii="Sylfaen" w:hAnsi="Sylfaen" w:cs="Sylfaen"/>
                <w:highlight w:val="yellow"/>
              </w:rPr>
            </w:pPr>
          </w:p>
        </w:tc>
      </w:tr>
      <w:tr w:rsidR="00185968" w:rsidRPr="00185968" w:rsidTr="00214754">
        <w:trPr>
          <w:trHeight w:val="558"/>
        </w:trPr>
        <w:tc>
          <w:tcPr>
            <w:tcW w:w="7338" w:type="dxa"/>
          </w:tcPr>
          <w:p w:rsidR="00CE7D7E" w:rsidRPr="00185968" w:rsidRDefault="00CE7D7E" w:rsidP="00CE7D7E">
            <w:pPr>
              <w:rPr>
                <w:rFonts w:ascii="Sylfaen" w:hAnsi="Sylfaen"/>
                <w:sz w:val="24"/>
                <w:szCs w:val="24"/>
              </w:rPr>
            </w:pPr>
            <w:r w:rsidRPr="00185968">
              <w:rPr>
                <w:rFonts w:ascii="Sylfaen" w:hAnsi="Sylfaen"/>
                <w:sz w:val="24"/>
                <w:szCs w:val="24"/>
              </w:rPr>
              <w:t xml:space="preserve">About Labor Safety, article 6, part 2, </w:t>
            </w:r>
            <w:r w:rsidRPr="00185968">
              <w:rPr>
                <w:rFonts w:ascii="Sylfaen" w:hAnsi="Sylfaen"/>
                <w:sz w:val="24"/>
                <w:szCs w:val="24"/>
              </w:rPr>
              <w:t>subparagraph</w:t>
            </w:r>
            <w:r w:rsidRPr="00185968">
              <w:rPr>
                <w:rFonts w:ascii="Sylfaen" w:hAnsi="Sylfaen"/>
                <w:sz w:val="24"/>
                <w:szCs w:val="24"/>
              </w:rPr>
              <w:t xml:space="preserve"> 9) employees or other persons under usage of alcohol, drugs or other psychotropic medicaments aren’t allowed at the workplace. For this situation, a group must be created accordingly to the internal regulations to </w:t>
            </w:r>
            <w:r w:rsidRPr="00185968">
              <w:rPr>
                <w:rFonts w:ascii="Sylfaen" w:hAnsi="Sylfaen"/>
                <w:sz w:val="24"/>
                <w:szCs w:val="24"/>
              </w:rPr>
              <w:lastRenderedPageBreak/>
              <w:t>supervise this mentioned process.</w:t>
            </w:r>
          </w:p>
          <w:p w:rsidR="00214754" w:rsidRPr="00185968" w:rsidRDefault="00214754" w:rsidP="00CE7D7E">
            <w:pPr>
              <w:tabs>
                <w:tab w:val="left" w:pos="3288"/>
              </w:tabs>
              <w:rPr>
                <w:rFonts w:ascii="Sylfaen" w:eastAsia="Sylfaen" w:hAnsi="Sylfaen" w:cs="Sylfaen"/>
                <w:highlight w:val="yellow"/>
                <w:shd w:val="clear" w:color="auto" w:fill="FFFFFF"/>
              </w:rPr>
            </w:pPr>
          </w:p>
        </w:tc>
        <w:tc>
          <w:tcPr>
            <w:tcW w:w="6945" w:type="dxa"/>
            <w:vAlign w:val="center"/>
          </w:tcPr>
          <w:p w:rsidR="009C00F4" w:rsidRPr="00185968" w:rsidRDefault="009C00F4" w:rsidP="009C00F4">
            <w:pPr>
              <w:rPr>
                <w:rFonts w:ascii="Sylfaen" w:hAnsi="Sylfaen"/>
                <w:sz w:val="24"/>
                <w:szCs w:val="24"/>
              </w:rPr>
            </w:pPr>
            <w:r w:rsidRPr="00185968">
              <w:rPr>
                <w:rFonts w:ascii="Sylfaen" w:hAnsi="Sylfaen"/>
                <w:sz w:val="24"/>
                <w:szCs w:val="24"/>
              </w:rPr>
              <w:lastRenderedPageBreak/>
              <w:t xml:space="preserve">Alcohol and drug policy and internal order must be prepared, which must include the prohibition and the person responsible for control. </w:t>
            </w:r>
          </w:p>
          <w:p w:rsidR="00214754" w:rsidRPr="00185968" w:rsidRDefault="00214754" w:rsidP="00C97C05">
            <w:pPr>
              <w:tabs>
                <w:tab w:val="left" w:pos="3288"/>
              </w:tabs>
              <w:rPr>
                <w:rFonts w:ascii="Sylfaen" w:eastAsia="Sylfaen" w:hAnsi="Sylfaen" w:cs="Sylfaen"/>
                <w:highlight w:val="yellow"/>
                <w:shd w:val="clear" w:color="auto" w:fill="FFFFFF"/>
              </w:rPr>
            </w:pPr>
          </w:p>
        </w:tc>
      </w:tr>
      <w:tr w:rsidR="00214754" w:rsidRPr="00185968" w:rsidTr="00214754">
        <w:trPr>
          <w:trHeight w:val="558"/>
        </w:trPr>
        <w:tc>
          <w:tcPr>
            <w:tcW w:w="7338" w:type="dxa"/>
          </w:tcPr>
          <w:p w:rsidR="00CE7D7E" w:rsidRPr="00185968" w:rsidRDefault="00CE7D7E" w:rsidP="00CE7D7E">
            <w:pPr>
              <w:rPr>
                <w:rFonts w:ascii="Sylfaen" w:hAnsi="Sylfaen"/>
                <w:sz w:val="24"/>
                <w:szCs w:val="24"/>
              </w:rPr>
            </w:pPr>
          </w:p>
          <w:p w:rsidR="00CE7D7E" w:rsidRPr="00185968" w:rsidRDefault="00CE7D7E" w:rsidP="00CE7D7E">
            <w:pPr>
              <w:rPr>
                <w:rFonts w:ascii="Sylfaen" w:hAnsi="Sylfaen"/>
                <w:sz w:val="24"/>
                <w:szCs w:val="24"/>
              </w:rPr>
            </w:pPr>
            <w:r w:rsidRPr="00185968">
              <w:rPr>
                <w:rFonts w:ascii="Sylfaen" w:hAnsi="Sylfaen"/>
                <w:sz w:val="24"/>
                <w:szCs w:val="24"/>
              </w:rPr>
              <w:t xml:space="preserve">About Labor Safety, article 5, </w:t>
            </w:r>
            <w:r w:rsidRPr="00185968">
              <w:rPr>
                <w:rFonts w:ascii="Sylfaen" w:hAnsi="Sylfaen"/>
                <w:sz w:val="24"/>
                <w:szCs w:val="24"/>
              </w:rPr>
              <w:t>subparagraph</w:t>
            </w:r>
            <w:r w:rsidR="009C00F4" w:rsidRPr="00185968">
              <w:rPr>
                <w:rFonts w:ascii="Sylfaen" w:hAnsi="Sylfaen"/>
                <w:sz w:val="24"/>
                <w:szCs w:val="24"/>
              </w:rPr>
              <w:t xml:space="preserve"> d</w:t>
            </w:r>
            <w:r w:rsidRPr="00185968">
              <w:rPr>
                <w:rFonts w:ascii="Sylfaen" w:hAnsi="Sylfaen"/>
                <w:sz w:val="24"/>
                <w:szCs w:val="24"/>
              </w:rPr>
              <w:t>) unfortunate accidents, professional diseases and dangerous cases must be recorded at the workplace and handed over to the employee or representator of the employee if required.</w:t>
            </w:r>
          </w:p>
          <w:p w:rsidR="00214754" w:rsidRPr="00185968" w:rsidRDefault="00214754" w:rsidP="00C97C05">
            <w:pPr>
              <w:tabs>
                <w:tab w:val="left" w:pos="3288"/>
              </w:tabs>
              <w:jc w:val="both"/>
              <w:rPr>
                <w:rFonts w:ascii="Sylfaen" w:eastAsia="Sylfaen" w:hAnsi="Sylfaen" w:cs="Sylfaen"/>
                <w:highlight w:val="yellow"/>
                <w:shd w:val="clear" w:color="auto" w:fill="FFFFFF"/>
              </w:rPr>
            </w:pPr>
          </w:p>
        </w:tc>
        <w:tc>
          <w:tcPr>
            <w:tcW w:w="6945" w:type="dxa"/>
            <w:vAlign w:val="center"/>
          </w:tcPr>
          <w:p w:rsidR="009C00F4" w:rsidRPr="00185968" w:rsidRDefault="009C00F4" w:rsidP="009C00F4">
            <w:pPr>
              <w:rPr>
                <w:rFonts w:ascii="Sylfaen" w:hAnsi="Sylfaen"/>
                <w:sz w:val="24"/>
                <w:szCs w:val="24"/>
              </w:rPr>
            </w:pPr>
            <w:r w:rsidRPr="00185968">
              <w:rPr>
                <w:rFonts w:ascii="Sylfaen" w:hAnsi="Sylfaen"/>
                <w:sz w:val="24"/>
                <w:szCs w:val="24"/>
              </w:rPr>
              <w:t>Professional diseases must be identified and recorded accordingly to the order 01-11/N of Minister of Georgia “about rules and methods of identifying, recording and financial reporting of accidents and professional diseases at the workplace” and an internal procedure must be created.</w:t>
            </w:r>
          </w:p>
          <w:p w:rsidR="00214754" w:rsidRPr="00185968" w:rsidRDefault="00214754" w:rsidP="00C97C05">
            <w:pPr>
              <w:tabs>
                <w:tab w:val="left" w:pos="3288"/>
              </w:tabs>
              <w:rPr>
                <w:rFonts w:ascii="Sylfaen" w:eastAsia="Sylfaen" w:hAnsi="Sylfaen" w:cs="Sylfaen"/>
                <w:highlight w:val="yellow"/>
                <w:shd w:val="clear" w:color="auto" w:fill="FFFFFF"/>
              </w:rPr>
            </w:pPr>
          </w:p>
        </w:tc>
      </w:tr>
      <w:tr w:rsidR="00214754" w:rsidRPr="00185968" w:rsidTr="00214754">
        <w:trPr>
          <w:trHeight w:val="558"/>
        </w:trPr>
        <w:tc>
          <w:tcPr>
            <w:tcW w:w="7338" w:type="dxa"/>
          </w:tcPr>
          <w:p w:rsidR="00214754" w:rsidRPr="00185968" w:rsidRDefault="009C00F4" w:rsidP="009C00F4">
            <w:pPr>
              <w:rPr>
                <w:rFonts w:ascii="Sylfaen" w:hAnsi="Sylfaen"/>
                <w:sz w:val="24"/>
                <w:szCs w:val="24"/>
              </w:rPr>
            </w:pPr>
            <w:r w:rsidRPr="00185968">
              <w:rPr>
                <w:rFonts w:ascii="Sylfaen" w:hAnsi="Sylfaen"/>
                <w:sz w:val="24"/>
                <w:szCs w:val="24"/>
              </w:rPr>
              <w:t>About Labor Safety, article 5, subparagraph d) unfortunate accidents, professional diseases and dangerous cases must be recorded at the workplace and handed over to the employee or representator of the employee if required.</w:t>
            </w:r>
          </w:p>
        </w:tc>
        <w:tc>
          <w:tcPr>
            <w:tcW w:w="6945" w:type="dxa"/>
            <w:vAlign w:val="center"/>
          </w:tcPr>
          <w:p w:rsidR="009C00F4" w:rsidRPr="00185968" w:rsidRDefault="009C00F4" w:rsidP="009C00F4">
            <w:pPr>
              <w:rPr>
                <w:rFonts w:ascii="Sylfaen" w:hAnsi="Sylfaen"/>
                <w:sz w:val="24"/>
                <w:szCs w:val="24"/>
              </w:rPr>
            </w:pPr>
            <w:r w:rsidRPr="00185968">
              <w:rPr>
                <w:rFonts w:ascii="Sylfaen" w:hAnsi="Sylfaen"/>
                <w:sz w:val="24"/>
                <w:szCs w:val="24"/>
              </w:rPr>
              <w:t>Recording and financial reporting of any types of accidents must be implemented accordingly to the order 01-11/N of Minister of Georgia “about rules and methods of identifying, recording and financial reporting of accidents and professional diseases at the workplace” and an internal procedure must be created.</w:t>
            </w:r>
          </w:p>
          <w:p w:rsidR="00214754" w:rsidRPr="00185968" w:rsidRDefault="00214754" w:rsidP="00C97C05">
            <w:pPr>
              <w:tabs>
                <w:tab w:val="left" w:pos="3288"/>
              </w:tabs>
              <w:rPr>
                <w:rFonts w:ascii="Sylfaen" w:eastAsia="Sylfaen" w:hAnsi="Sylfaen" w:cs="Sylfaen"/>
                <w:highlight w:val="yellow"/>
                <w:shd w:val="clear" w:color="auto" w:fill="FFFFFF"/>
              </w:rPr>
            </w:pPr>
          </w:p>
        </w:tc>
      </w:tr>
      <w:tr w:rsidR="00214754" w:rsidRPr="00185968" w:rsidTr="00214754">
        <w:trPr>
          <w:trHeight w:val="1434"/>
        </w:trPr>
        <w:tc>
          <w:tcPr>
            <w:tcW w:w="7338" w:type="dxa"/>
          </w:tcPr>
          <w:p w:rsidR="009C00F4" w:rsidRPr="00185968" w:rsidRDefault="009C00F4" w:rsidP="009C00F4">
            <w:pPr>
              <w:rPr>
                <w:rFonts w:ascii="Sylfaen" w:hAnsi="Sylfaen"/>
                <w:sz w:val="24"/>
                <w:szCs w:val="24"/>
              </w:rPr>
            </w:pPr>
            <w:r w:rsidRPr="00185968">
              <w:rPr>
                <w:rFonts w:ascii="Sylfaen" w:hAnsi="Sylfaen"/>
                <w:sz w:val="24"/>
                <w:szCs w:val="24"/>
              </w:rPr>
              <w:t>Resolution 370 of government of Georgia about safety rules and conditions in case of fire</w:t>
            </w:r>
          </w:p>
          <w:p w:rsidR="009C00F4" w:rsidRPr="00185968" w:rsidRDefault="009C00F4" w:rsidP="009C00F4">
            <w:pPr>
              <w:rPr>
                <w:rFonts w:ascii="Sylfaen" w:hAnsi="Sylfaen"/>
                <w:sz w:val="24"/>
                <w:szCs w:val="24"/>
              </w:rPr>
            </w:pPr>
            <w:r w:rsidRPr="00185968">
              <w:rPr>
                <w:rFonts w:ascii="Sylfaen" w:hAnsi="Sylfaen"/>
                <w:sz w:val="24"/>
                <w:szCs w:val="24"/>
              </w:rPr>
              <w:t xml:space="preserve">Article 7, part 3. Social and industrial facilities must be equipped with firefighting equipment accordingly to requirements of this technical regulations. The primary firefighting equipment placement must be identified by relevant safety marks. </w:t>
            </w:r>
          </w:p>
          <w:p w:rsidR="00214754" w:rsidRPr="00185968" w:rsidRDefault="009C00F4" w:rsidP="009C00F4">
            <w:pPr>
              <w:rPr>
                <w:rFonts w:ascii="Sylfaen" w:hAnsi="Sylfaen"/>
                <w:sz w:val="24"/>
                <w:szCs w:val="24"/>
              </w:rPr>
            </w:pPr>
            <w:r w:rsidRPr="00185968">
              <w:rPr>
                <w:rFonts w:ascii="Sylfaen" w:hAnsi="Sylfaen"/>
                <w:sz w:val="24"/>
                <w:szCs w:val="24"/>
              </w:rPr>
              <w:t xml:space="preserve">Article 8, part 1. During exploiting the evacuation routes and exits, the amount, size, lighting and other planning decisions of evacuation </w:t>
            </w:r>
            <w:r w:rsidRPr="00185968">
              <w:rPr>
                <w:rFonts w:ascii="Sylfaen" w:hAnsi="Sylfaen"/>
                <w:sz w:val="24"/>
                <w:szCs w:val="24"/>
              </w:rPr>
              <w:lastRenderedPageBreak/>
              <w:t>routes and exits must be provided, the provision of fire safety signs must also be ensured.</w:t>
            </w:r>
          </w:p>
        </w:tc>
        <w:tc>
          <w:tcPr>
            <w:tcW w:w="6945" w:type="dxa"/>
          </w:tcPr>
          <w:p w:rsidR="009C00F4" w:rsidRPr="00185968" w:rsidRDefault="009C00F4" w:rsidP="009C00F4">
            <w:pPr>
              <w:rPr>
                <w:rFonts w:ascii="Sylfaen" w:hAnsi="Sylfaen"/>
                <w:sz w:val="24"/>
                <w:szCs w:val="24"/>
              </w:rPr>
            </w:pPr>
            <w:r w:rsidRPr="00185968">
              <w:rPr>
                <w:rFonts w:ascii="Sylfaen" w:hAnsi="Sylfaen"/>
                <w:sz w:val="24"/>
                <w:szCs w:val="24"/>
              </w:rPr>
              <w:lastRenderedPageBreak/>
              <w:t xml:space="preserve">Type and number of signs must be defined at the workplace and must be utilized for labeling. </w:t>
            </w:r>
          </w:p>
          <w:p w:rsidR="00214754" w:rsidRPr="00185968" w:rsidRDefault="00214754" w:rsidP="00214754">
            <w:pPr>
              <w:tabs>
                <w:tab w:val="left" w:pos="3288"/>
              </w:tabs>
              <w:rPr>
                <w:rFonts w:ascii="Sylfaen" w:eastAsia="Sylfaen" w:hAnsi="Sylfaen" w:cs="Sylfaen"/>
                <w:highlight w:val="yellow"/>
                <w:shd w:val="clear" w:color="auto" w:fill="FFFFFF"/>
              </w:rPr>
            </w:pPr>
          </w:p>
        </w:tc>
      </w:tr>
      <w:tr w:rsidR="00214754" w:rsidRPr="00185968" w:rsidTr="00214754">
        <w:trPr>
          <w:trHeight w:val="350"/>
        </w:trPr>
        <w:tc>
          <w:tcPr>
            <w:tcW w:w="7338" w:type="dxa"/>
          </w:tcPr>
          <w:p w:rsidR="00214754" w:rsidRPr="00185968" w:rsidRDefault="009C00F4" w:rsidP="009C00F4">
            <w:pPr>
              <w:rPr>
                <w:rFonts w:ascii="Sylfaen" w:hAnsi="Sylfaen"/>
                <w:sz w:val="24"/>
                <w:szCs w:val="24"/>
              </w:rPr>
            </w:pPr>
            <w:r w:rsidRPr="00185968">
              <w:rPr>
                <w:rFonts w:ascii="Sylfaen" w:hAnsi="Sylfaen"/>
                <w:sz w:val="24"/>
                <w:szCs w:val="24"/>
              </w:rPr>
              <w:t>Resolution 69 of government of Georgia, technical regulations – article 1, part 2 about approving of the hygienic requirements of microclimates of the industrial stores. Present technical resolution includes characteristics of all kinds of industrial stores’ microclimates and it is an obligation for every enterprise and organization.  The indications of requirements of sanitary rules must be included in the normative-technical documents, that regulates the technological, engineering and sanitary-technical devices predefining hygienic norms of microclimates and exploitation characteristics of industrial facilities.</w:t>
            </w:r>
          </w:p>
        </w:tc>
        <w:tc>
          <w:tcPr>
            <w:tcW w:w="6945" w:type="dxa"/>
          </w:tcPr>
          <w:p w:rsidR="009C00F4" w:rsidRPr="00185968" w:rsidRDefault="009C00F4" w:rsidP="009C00F4">
            <w:pPr>
              <w:rPr>
                <w:rFonts w:ascii="Sylfaen" w:hAnsi="Sylfaen"/>
                <w:sz w:val="24"/>
                <w:szCs w:val="24"/>
              </w:rPr>
            </w:pPr>
            <w:r w:rsidRPr="00185968">
              <w:rPr>
                <w:rFonts w:ascii="Sylfaen" w:hAnsi="Sylfaen"/>
                <w:sz w:val="24"/>
                <w:szCs w:val="24"/>
              </w:rPr>
              <w:t>Mentioned parameters must be measured and relevance control must be conducted. Depending on company’s specifics, the parameters to measure are: lighting of the workplace, air temperature, moisture, velocity of movement.</w:t>
            </w:r>
          </w:p>
          <w:p w:rsidR="00214754" w:rsidRPr="00185968" w:rsidRDefault="00214754" w:rsidP="00C97C05">
            <w:pPr>
              <w:tabs>
                <w:tab w:val="left" w:pos="3288"/>
              </w:tabs>
              <w:rPr>
                <w:rFonts w:ascii="Sylfaen" w:eastAsia="Sylfaen" w:hAnsi="Sylfaen" w:cs="Sylfaen"/>
                <w:highlight w:val="yellow"/>
                <w:shd w:val="clear" w:color="auto" w:fill="FFFFFF"/>
              </w:rPr>
            </w:pPr>
          </w:p>
        </w:tc>
      </w:tr>
      <w:tr w:rsidR="00185968" w:rsidRPr="00185968" w:rsidTr="00214754">
        <w:trPr>
          <w:trHeight w:val="350"/>
        </w:trPr>
        <w:tc>
          <w:tcPr>
            <w:tcW w:w="7338" w:type="dxa"/>
          </w:tcPr>
          <w:p w:rsidR="00214754" w:rsidRPr="00185968" w:rsidRDefault="009C00F4" w:rsidP="00ED44D0">
            <w:pPr>
              <w:tabs>
                <w:tab w:val="left" w:pos="3288"/>
              </w:tabs>
              <w:rPr>
                <w:rFonts w:ascii="Sylfaen" w:hAnsi="Sylfaen" w:cs="Sylfaen"/>
                <w:highlight w:val="yellow"/>
              </w:rPr>
            </w:pPr>
            <w:r w:rsidRPr="00185968">
              <w:rPr>
                <w:rFonts w:ascii="Sylfaen" w:hAnsi="Sylfaen"/>
                <w:sz w:val="24"/>
                <w:szCs w:val="24"/>
              </w:rPr>
              <w:t>Resolution 370 of government of Georgia about fire safety rules and conditions, according to the requirements of table 5, the type and number of fire hydrants must be selected</w:t>
            </w:r>
          </w:p>
        </w:tc>
        <w:tc>
          <w:tcPr>
            <w:tcW w:w="6945" w:type="dxa"/>
          </w:tcPr>
          <w:p w:rsidR="00214754" w:rsidRPr="00185968" w:rsidRDefault="009C00F4" w:rsidP="009C00F4">
            <w:pPr>
              <w:rPr>
                <w:rFonts w:ascii="Sylfaen" w:hAnsi="Sylfaen"/>
                <w:sz w:val="24"/>
                <w:szCs w:val="24"/>
              </w:rPr>
            </w:pPr>
            <w:r w:rsidRPr="00185968">
              <w:rPr>
                <w:rFonts w:ascii="Sylfaen" w:hAnsi="Sylfaen"/>
                <w:sz w:val="24"/>
                <w:szCs w:val="24"/>
              </w:rPr>
              <w:t xml:space="preserve">Number and primary type of firefighting equipment must be determined considering the requirements and must be acquired to be placed in appropriate places. </w:t>
            </w:r>
          </w:p>
        </w:tc>
      </w:tr>
      <w:tr w:rsidR="00214754" w:rsidRPr="00185968" w:rsidTr="00214754">
        <w:trPr>
          <w:trHeight w:val="350"/>
        </w:trPr>
        <w:tc>
          <w:tcPr>
            <w:tcW w:w="7338" w:type="dxa"/>
          </w:tcPr>
          <w:p w:rsidR="00214754" w:rsidRPr="00185968" w:rsidRDefault="009C00F4" w:rsidP="009C00F4">
            <w:pPr>
              <w:rPr>
                <w:rFonts w:ascii="Sylfaen" w:hAnsi="Sylfaen"/>
                <w:sz w:val="24"/>
                <w:szCs w:val="24"/>
              </w:rPr>
            </w:pPr>
            <w:r w:rsidRPr="00185968">
              <w:rPr>
                <w:rFonts w:ascii="Sylfaen" w:hAnsi="Sylfaen"/>
                <w:sz w:val="24"/>
                <w:szCs w:val="24"/>
              </w:rPr>
              <w:t xml:space="preserve">Tobacco Control law of Georgia, article 8, subparagraph d) The rules and relevant signs about prohibition of smoking, also contact info of the facility/physical person to be contacted in case of violating the rules of smoking prohibition, must be placed In entrances and other visible places of the building and/or territory defined by the first item of this article. </w:t>
            </w:r>
          </w:p>
        </w:tc>
        <w:tc>
          <w:tcPr>
            <w:tcW w:w="6945" w:type="dxa"/>
          </w:tcPr>
          <w:p w:rsidR="00214754" w:rsidRPr="00185968" w:rsidRDefault="00D468C1" w:rsidP="00C97C05">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The workplace be arranged with appropriate information/prohibition stickers.</w:t>
            </w:r>
          </w:p>
          <w:p w:rsidR="005B581C" w:rsidRPr="00185968" w:rsidRDefault="005B581C" w:rsidP="00C97C05">
            <w:pPr>
              <w:tabs>
                <w:tab w:val="left" w:pos="3288"/>
              </w:tabs>
              <w:rPr>
                <w:rFonts w:ascii="Sylfaen" w:eastAsia="Sylfaen" w:hAnsi="Sylfaen" w:cs="Sylfaen"/>
                <w:shd w:val="clear" w:color="auto" w:fill="FFFFFF"/>
                <w:lang w:val="en-US"/>
              </w:rPr>
            </w:pPr>
          </w:p>
        </w:tc>
      </w:tr>
      <w:tr w:rsidR="00214754" w:rsidRPr="00185968" w:rsidTr="00214754">
        <w:trPr>
          <w:trHeight w:val="350"/>
        </w:trPr>
        <w:tc>
          <w:tcPr>
            <w:tcW w:w="7338" w:type="dxa"/>
          </w:tcPr>
          <w:p w:rsidR="00214754" w:rsidRPr="00185968" w:rsidRDefault="009C00F4" w:rsidP="009C00F4">
            <w:pPr>
              <w:rPr>
                <w:rFonts w:ascii="Sylfaen" w:hAnsi="Sylfaen"/>
                <w:sz w:val="24"/>
                <w:szCs w:val="24"/>
              </w:rPr>
            </w:pPr>
            <w:r w:rsidRPr="00185968">
              <w:rPr>
                <w:rFonts w:ascii="Sylfaen" w:hAnsi="Sylfaen"/>
                <w:sz w:val="24"/>
                <w:szCs w:val="24"/>
              </w:rPr>
              <w:t xml:space="preserve">About Labor Safety, article 8. First aid, fire safety, evacuation, increased danger 1. The employer is obligated to: a) take relevant </w:t>
            </w:r>
            <w:r w:rsidRPr="00185968">
              <w:rPr>
                <w:rFonts w:ascii="Sylfaen" w:hAnsi="Sylfaen"/>
                <w:sz w:val="24"/>
                <w:szCs w:val="24"/>
              </w:rPr>
              <w:lastRenderedPageBreak/>
              <w:t>actions to ensure the evacuation, fire safety and first aid are provided accordingly to size of the facility and other conditions.</w:t>
            </w:r>
          </w:p>
        </w:tc>
        <w:tc>
          <w:tcPr>
            <w:tcW w:w="6945" w:type="dxa"/>
          </w:tcPr>
          <w:p w:rsidR="00D468C1" w:rsidRPr="00185968" w:rsidRDefault="00D468C1" w:rsidP="00C97C05">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rPr>
              <w:lastRenderedPageBreak/>
              <w:t xml:space="preserve">A first aid kit box should be purchased, in which the medicines would not be and only the first aid kits will be. </w:t>
            </w:r>
            <w:r w:rsidRPr="00185968">
              <w:rPr>
                <w:rFonts w:ascii="Sylfaen" w:eastAsia="Sylfaen" w:hAnsi="Sylfaen" w:cs="Sylfaen"/>
                <w:shd w:val="clear" w:color="auto" w:fill="FFFFFF"/>
                <w:lang w:val="en-US"/>
              </w:rPr>
              <w:t xml:space="preserve">Provide training to employees </w:t>
            </w:r>
            <w:r w:rsidRPr="00185968">
              <w:rPr>
                <w:rFonts w:ascii="Sylfaen" w:eastAsia="Sylfaen" w:hAnsi="Sylfaen" w:cs="Sylfaen"/>
                <w:shd w:val="clear" w:color="auto" w:fill="FFFFFF"/>
                <w:lang w:val="en-US"/>
              </w:rPr>
              <w:lastRenderedPageBreak/>
              <w:t xml:space="preserve">about first aid. </w:t>
            </w:r>
          </w:p>
        </w:tc>
      </w:tr>
      <w:tr w:rsidR="00214754" w:rsidRPr="00185968" w:rsidTr="00214754">
        <w:trPr>
          <w:trHeight w:val="350"/>
        </w:trPr>
        <w:tc>
          <w:tcPr>
            <w:tcW w:w="7338" w:type="dxa"/>
          </w:tcPr>
          <w:p w:rsidR="009C00F4" w:rsidRPr="00185968" w:rsidRDefault="009C00F4" w:rsidP="009C00F4">
            <w:pPr>
              <w:rPr>
                <w:rFonts w:ascii="Sylfaen" w:hAnsi="Sylfaen"/>
                <w:sz w:val="24"/>
                <w:szCs w:val="24"/>
              </w:rPr>
            </w:pPr>
            <w:r w:rsidRPr="00185968">
              <w:rPr>
                <w:rFonts w:ascii="Sylfaen" w:hAnsi="Sylfaen"/>
                <w:sz w:val="24"/>
                <w:szCs w:val="24"/>
              </w:rPr>
              <w:lastRenderedPageBreak/>
              <w:t xml:space="preserve">About Labor Safety, article 5, part 2. Considering the size of organization, number of employees, work conditions, degree and structure of dangers and other relevant risks, the employer is obligated to ensure that the trainings and instructions are provided for the employees in their native/preferred language. </w:t>
            </w:r>
          </w:p>
          <w:p w:rsidR="004A19EC" w:rsidRPr="00185968" w:rsidRDefault="009C00F4" w:rsidP="009C00F4">
            <w:pPr>
              <w:pStyle w:val="Normal1"/>
              <w:jc w:val="both"/>
              <w:rPr>
                <w:rFonts w:ascii="Sylfaen" w:hAnsi="Sylfaen" w:cs="Sylfaen"/>
                <w:shd w:val="clear" w:color="auto" w:fill="FFFFFF"/>
                <w:lang w:val="en-US"/>
              </w:rPr>
            </w:pPr>
            <w:r w:rsidRPr="00185968">
              <w:rPr>
                <w:rFonts w:ascii="Sylfaen" w:hAnsi="Sylfaen" w:cs="Sylfaen"/>
                <w:shd w:val="clear" w:color="auto" w:fill="FFFFFF"/>
                <w:lang w:val="en-US"/>
              </w:rPr>
              <w:t>Technical regulations – about the minimum safety requirements when working with monitors -</w:t>
            </w:r>
            <w:r w:rsidRPr="00185968">
              <w:rPr>
                <w:rFonts w:ascii="Sylfaen" w:hAnsi="Sylfaen" w:cs="Sylfaen"/>
                <w:shd w:val="clear" w:color="auto" w:fill="FFFFFF"/>
                <w:lang w:val="en-US"/>
              </w:rPr>
              <w:t xml:space="preserve"> </w:t>
            </w:r>
            <w:r w:rsidRPr="00185968">
              <w:rPr>
                <w:rFonts w:ascii="Sylfaen" w:hAnsi="Sylfaen"/>
              </w:rPr>
              <w:t xml:space="preserve"> </w:t>
            </w:r>
            <w:r w:rsidRPr="00185968">
              <w:rPr>
                <w:rFonts w:ascii="Sylfaen" w:hAnsi="Sylfaen" w:cs="Sylfaen"/>
                <w:shd w:val="clear" w:color="auto" w:fill="FFFFFF"/>
                <w:lang w:val="en-US"/>
              </w:rPr>
              <w:t xml:space="preserve">The employer must provide relevant teaching (training) and instruction related to working activities with monitor devices: </w:t>
            </w:r>
          </w:p>
          <w:p w:rsidR="009C00F4" w:rsidRPr="00185968" w:rsidRDefault="009C00F4" w:rsidP="009C00F4">
            <w:pPr>
              <w:pStyle w:val="Normal1"/>
              <w:jc w:val="both"/>
              <w:rPr>
                <w:rFonts w:ascii="Sylfaen" w:hAnsi="Sylfaen" w:cs="Sylfaen"/>
                <w:shd w:val="clear" w:color="auto" w:fill="FFFFFF"/>
                <w:lang w:val="en-US"/>
              </w:rPr>
            </w:pPr>
            <w:r w:rsidRPr="00185968">
              <w:rPr>
                <w:rFonts w:ascii="Sylfaen" w:hAnsi="Sylfaen" w:cs="Sylfaen"/>
                <w:shd w:val="clear" w:color="auto" w:fill="FFFFFF"/>
                <w:lang w:val="en-US"/>
              </w:rPr>
              <w:t xml:space="preserve">a) </w:t>
            </w:r>
            <w:r w:rsidRPr="00185968">
              <w:rPr>
                <w:rFonts w:ascii="Sylfaen" w:hAnsi="Sylfaen"/>
              </w:rPr>
              <w:t>B</w:t>
            </w:r>
            <w:r w:rsidRPr="00185968">
              <w:rPr>
                <w:rFonts w:ascii="Sylfaen" w:hAnsi="Sylfaen" w:cs="Sylfaen"/>
                <w:shd w:val="clear" w:color="auto" w:fill="FFFFFF"/>
                <w:lang w:val="en-US"/>
              </w:rPr>
              <w:t>efore the work is done (initial instruction);</w:t>
            </w:r>
          </w:p>
          <w:p w:rsidR="009C00F4" w:rsidRPr="00185968" w:rsidRDefault="009C00F4" w:rsidP="009C00F4">
            <w:pPr>
              <w:pStyle w:val="Normal1"/>
              <w:jc w:val="both"/>
              <w:rPr>
                <w:rFonts w:ascii="Sylfaen" w:hAnsi="Sylfaen" w:cs="Sylfaen"/>
                <w:shd w:val="clear" w:color="auto" w:fill="FFFFFF"/>
                <w:lang w:val="en-US"/>
              </w:rPr>
            </w:pPr>
            <w:r w:rsidRPr="00185968">
              <w:rPr>
                <w:rFonts w:ascii="Sylfaen" w:hAnsi="Sylfaen" w:cs="Sylfaen"/>
                <w:shd w:val="clear" w:color="auto" w:fill="FFFFFF"/>
                <w:lang w:val="en-US"/>
              </w:rPr>
              <w:t>b) During significant changes of working places (repeated instruction);</w:t>
            </w:r>
          </w:p>
          <w:p w:rsidR="009C00F4" w:rsidRPr="00185968" w:rsidRDefault="009C00F4" w:rsidP="009C00F4">
            <w:pPr>
              <w:pStyle w:val="Normal1"/>
              <w:jc w:val="both"/>
              <w:rPr>
                <w:rFonts w:ascii="Sylfaen" w:hAnsi="Sylfaen" w:cs="Sylfaen"/>
                <w:highlight w:val="yellow"/>
              </w:rPr>
            </w:pPr>
            <w:r w:rsidRPr="00185968">
              <w:rPr>
                <w:rFonts w:ascii="Sylfaen" w:hAnsi="Sylfaen" w:cs="Sylfaen"/>
                <w:shd w:val="clear" w:color="auto" w:fill="FFFFFF"/>
                <w:lang w:val="en-US"/>
              </w:rPr>
              <w:t>c) In other cases provided by the Organic Law of Georgia about “Labor Safety”.</w:t>
            </w:r>
          </w:p>
        </w:tc>
        <w:tc>
          <w:tcPr>
            <w:tcW w:w="6945" w:type="dxa"/>
          </w:tcPr>
          <w:p w:rsidR="00214754" w:rsidRPr="00185968" w:rsidRDefault="00D468C1" w:rsidP="00C97C05">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rPr>
              <w:t>Based on the</w:t>
            </w:r>
            <w:r w:rsidRPr="00185968">
              <w:rPr>
                <w:rFonts w:ascii="Sylfaen" w:eastAsia="Sylfaen" w:hAnsi="Sylfaen" w:cs="Sylfaen"/>
                <w:shd w:val="clear" w:color="auto" w:fill="FFFFFF"/>
                <w:lang w:val="en-US"/>
              </w:rPr>
              <w:t xml:space="preserve"> risk assessment document, the topics of training/instruction should be determined by the labor safety specialist working together with the heads of company, Working together with the management of the company, create training modules, schedule and conduct relevant trainings. </w:t>
            </w:r>
          </w:p>
        </w:tc>
      </w:tr>
      <w:tr w:rsidR="00214754" w:rsidRPr="00185968" w:rsidTr="00214754">
        <w:trPr>
          <w:trHeight w:val="350"/>
        </w:trPr>
        <w:tc>
          <w:tcPr>
            <w:tcW w:w="7338" w:type="dxa"/>
          </w:tcPr>
          <w:p w:rsidR="005B581C" w:rsidRPr="00185968" w:rsidRDefault="005B581C" w:rsidP="005B581C">
            <w:pPr>
              <w:pStyle w:val="Normal1"/>
              <w:pBdr>
                <w:top w:val="nil"/>
                <w:left w:val="nil"/>
                <w:bottom w:val="nil"/>
                <w:right w:val="nil"/>
                <w:between w:val="nil"/>
              </w:pBdr>
              <w:spacing w:after="120"/>
              <w:jc w:val="both"/>
              <w:rPr>
                <w:rFonts w:ascii="Sylfaen" w:hAnsi="Sylfaen" w:cs="Sylfaen"/>
                <w:shd w:val="clear" w:color="auto" w:fill="FFFFFF"/>
                <w:lang w:val="en-US"/>
              </w:rPr>
            </w:pPr>
            <w:r w:rsidRPr="00185968">
              <w:rPr>
                <w:rFonts w:ascii="Sylfaen" w:hAnsi="Sylfaen" w:cs="Sylfaen"/>
                <w:shd w:val="clear" w:color="auto" w:fill="FFFFFF"/>
                <w:lang w:val="en-US"/>
              </w:rPr>
              <w:t xml:space="preserve">Technical regulations – about the minimum safety requirements when working with </w:t>
            </w:r>
            <w:r w:rsidR="00EB25FF" w:rsidRPr="00185968">
              <w:rPr>
                <w:rFonts w:ascii="Sylfaen" w:hAnsi="Sylfaen" w:cs="Sylfaen"/>
                <w:shd w:val="clear" w:color="auto" w:fill="FFFFFF"/>
                <w:lang w:val="en-US"/>
              </w:rPr>
              <w:t>monitor</w:t>
            </w:r>
            <w:r w:rsidRPr="00185968">
              <w:rPr>
                <w:rFonts w:ascii="Sylfaen" w:hAnsi="Sylfaen" w:cs="Sylfaen"/>
                <w:shd w:val="clear" w:color="auto" w:fill="FFFFFF"/>
                <w:lang w:val="en-US"/>
              </w:rPr>
              <w:t>s - organizing of working environment</w:t>
            </w:r>
          </w:p>
          <w:p w:rsidR="00737E73" w:rsidRPr="00185968" w:rsidRDefault="00737E73" w:rsidP="00737E73">
            <w:pPr>
              <w:pStyle w:val="Normal1"/>
              <w:pBdr>
                <w:top w:val="nil"/>
                <w:left w:val="nil"/>
                <w:bottom w:val="nil"/>
                <w:right w:val="nil"/>
                <w:between w:val="nil"/>
              </w:pBdr>
              <w:spacing w:after="0" w:line="240" w:lineRule="auto"/>
              <w:jc w:val="both"/>
              <w:rPr>
                <w:rFonts w:ascii="Sylfaen" w:hAnsi="Sylfaen" w:cs="Sylfaen"/>
                <w:shd w:val="clear" w:color="auto" w:fill="FFFFFF"/>
              </w:rPr>
            </w:pPr>
          </w:p>
          <w:p w:rsidR="00C2612A" w:rsidRPr="00185968" w:rsidRDefault="00F45108" w:rsidP="000D2809">
            <w:pPr>
              <w:pStyle w:val="Normal1"/>
              <w:jc w:val="both"/>
              <w:rPr>
                <w:rFonts w:ascii="Sylfaen" w:hAnsi="Sylfaen" w:cs="Sylfaen"/>
                <w:lang w:val="en-US"/>
              </w:rPr>
            </w:pPr>
            <w:r w:rsidRPr="00185968">
              <w:rPr>
                <w:rFonts w:ascii="Sylfaen" w:hAnsi="Sylfaen" w:cs="Sylfaen"/>
              </w:rPr>
              <w:t>The employer should plan the employee's activities in such a way</w:t>
            </w:r>
            <w:r w:rsidR="000D2809" w:rsidRPr="00185968">
              <w:rPr>
                <w:rFonts w:ascii="Sylfaen" w:hAnsi="Sylfaen" w:cs="Sylfaen"/>
                <w:lang w:val="en-US"/>
              </w:rPr>
              <w:t xml:space="preserve"> in order to reduce the total time of working with the </w:t>
            </w:r>
            <w:r w:rsidR="00EB25FF" w:rsidRPr="00185968">
              <w:rPr>
                <w:rFonts w:ascii="Sylfaen" w:hAnsi="Sylfaen" w:cs="Sylfaen"/>
                <w:lang w:val="en-US"/>
              </w:rPr>
              <w:t>monitor</w:t>
            </w:r>
            <w:r w:rsidR="000D2809" w:rsidRPr="00185968">
              <w:rPr>
                <w:rFonts w:ascii="Sylfaen" w:hAnsi="Sylfaen" w:cs="Sylfaen"/>
                <w:lang w:val="en-US"/>
              </w:rPr>
              <w:t xml:space="preserve"> and it will be periodically interrupted by taking breaks or work related</w:t>
            </w:r>
            <w:r w:rsidR="00C2612A" w:rsidRPr="00185968">
              <w:rPr>
                <w:rFonts w:ascii="Sylfaen" w:hAnsi="Sylfaen" w:cs="Sylfaen"/>
                <w:lang w:val="en-US"/>
              </w:rPr>
              <w:t xml:space="preserve"> to his/her activities.</w:t>
            </w:r>
          </w:p>
          <w:p w:rsidR="00214754" w:rsidRPr="00185968" w:rsidRDefault="000D2809" w:rsidP="000D2809">
            <w:pPr>
              <w:pStyle w:val="Normal1"/>
              <w:jc w:val="both"/>
              <w:rPr>
                <w:rFonts w:ascii="Sylfaen" w:hAnsi="Sylfaen" w:cs="Sylfaen"/>
                <w:lang w:val="en-US"/>
              </w:rPr>
            </w:pPr>
            <w:r w:rsidRPr="00185968">
              <w:rPr>
                <w:rFonts w:ascii="Sylfaen" w:hAnsi="Sylfaen" w:cs="Sylfaen"/>
                <w:lang w:val="en-US"/>
              </w:rPr>
              <w:t xml:space="preserve"> </w:t>
            </w:r>
          </w:p>
        </w:tc>
        <w:tc>
          <w:tcPr>
            <w:tcW w:w="6945" w:type="dxa"/>
          </w:tcPr>
          <w:p w:rsidR="00214754" w:rsidRPr="00185968" w:rsidRDefault="00D468C1" w:rsidP="00C97C05">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The work should be organized in such a way to reduce the total time spent working with the </w:t>
            </w:r>
            <w:r w:rsidR="00EB25FF" w:rsidRPr="00185968">
              <w:rPr>
                <w:rFonts w:ascii="Sylfaen" w:eastAsia="Sylfaen" w:hAnsi="Sylfaen" w:cs="Sylfaen"/>
                <w:shd w:val="clear" w:color="auto" w:fill="FFFFFF"/>
                <w:lang w:val="en-US"/>
              </w:rPr>
              <w:t>monitor</w:t>
            </w:r>
            <w:r w:rsidRPr="00185968">
              <w:rPr>
                <w:rFonts w:ascii="Sylfaen" w:eastAsia="Sylfaen" w:hAnsi="Sylfaen" w:cs="Sylfaen"/>
                <w:shd w:val="clear" w:color="auto" w:fill="FFFFFF"/>
                <w:lang w:val="en-US"/>
              </w:rPr>
              <w:t>, for this purpose frequent short breaks, shifts or work rotations can be used</w:t>
            </w:r>
            <w:r w:rsidR="0054065D" w:rsidRPr="00185968">
              <w:rPr>
                <w:rFonts w:ascii="Sylfaen" w:eastAsia="Sylfaen" w:hAnsi="Sylfaen" w:cs="Sylfaen"/>
                <w:shd w:val="clear" w:color="auto" w:fill="FFFFFF"/>
                <w:lang w:val="en-US"/>
              </w:rPr>
              <w:t>.</w:t>
            </w:r>
          </w:p>
        </w:tc>
      </w:tr>
      <w:tr w:rsidR="00214754" w:rsidRPr="00185968" w:rsidTr="00214754">
        <w:trPr>
          <w:trHeight w:val="350"/>
        </w:trPr>
        <w:tc>
          <w:tcPr>
            <w:tcW w:w="7338" w:type="dxa"/>
          </w:tcPr>
          <w:p w:rsidR="00214754" w:rsidRPr="00185968" w:rsidRDefault="000D384A" w:rsidP="00FE4752">
            <w:pPr>
              <w:pStyle w:val="Normal1"/>
              <w:pBdr>
                <w:top w:val="nil"/>
                <w:left w:val="nil"/>
                <w:bottom w:val="nil"/>
                <w:right w:val="nil"/>
                <w:between w:val="nil"/>
              </w:pBdr>
              <w:spacing w:after="120"/>
              <w:jc w:val="both"/>
              <w:rPr>
                <w:rFonts w:ascii="Sylfaen" w:hAnsi="Sylfaen" w:cs="Sylfaen"/>
                <w:shd w:val="clear" w:color="auto" w:fill="FFFFFF"/>
                <w:lang w:val="en-US"/>
              </w:rPr>
            </w:pPr>
            <w:r w:rsidRPr="00185968">
              <w:rPr>
                <w:rFonts w:ascii="Sylfaen" w:hAnsi="Sylfaen" w:cs="Sylfaen"/>
                <w:shd w:val="clear" w:color="auto" w:fill="FFFFFF"/>
              </w:rPr>
              <w:t xml:space="preserve">Technical regulations – </w:t>
            </w:r>
            <w:r w:rsidRPr="00185968">
              <w:rPr>
                <w:rFonts w:ascii="Sylfaen" w:hAnsi="Sylfaen" w:cs="Sylfaen"/>
                <w:shd w:val="clear" w:color="auto" w:fill="FFFFFF"/>
                <w:lang w:val="en-US"/>
              </w:rPr>
              <w:t>about the m</w:t>
            </w:r>
            <w:r w:rsidRPr="00185968">
              <w:rPr>
                <w:rFonts w:ascii="Sylfaen" w:hAnsi="Sylfaen" w:cs="Sylfaen"/>
                <w:shd w:val="clear" w:color="auto" w:fill="FFFFFF"/>
              </w:rPr>
              <w:t xml:space="preserve">inimum safety requirements when working with </w:t>
            </w:r>
            <w:r w:rsidR="00EB25FF" w:rsidRPr="00185968">
              <w:rPr>
                <w:rFonts w:ascii="Sylfaen" w:hAnsi="Sylfaen" w:cs="Sylfaen"/>
                <w:shd w:val="clear" w:color="auto" w:fill="FFFFFF"/>
              </w:rPr>
              <w:t>monitor</w:t>
            </w:r>
            <w:r w:rsidRPr="00185968">
              <w:rPr>
                <w:rFonts w:ascii="Sylfaen" w:hAnsi="Sylfaen" w:cs="Sylfaen"/>
                <w:shd w:val="clear" w:color="auto" w:fill="FFFFFF"/>
              </w:rPr>
              <w:t xml:space="preserve">s – </w:t>
            </w:r>
            <w:r w:rsidRPr="00185968">
              <w:rPr>
                <w:rFonts w:ascii="Sylfaen" w:hAnsi="Sylfaen"/>
              </w:rPr>
              <w:t xml:space="preserve"> </w:t>
            </w:r>
            <w:r w:rsidRPr="00185968">
              <w:rPr>
                <w:rFonts w:ascii="Sylfaen" w:hAnsi="Sylfaen" w:cs="Sylfaen"/>
                <w:shd w:val="clear" w:color="auto" w:fill="FFFFFF"/>
              </w:rPr>
              <w:t>In order to protect the eyes and eyesight of the employees, the employer,</w:t>
            </w:r>
            <w:r w:rsidRPr="00185968">
              <w:rPr>
                <w:rFonts w:ascii="Sylfaen" w:hAnsi="Sylfaen" w:cs="Sylfaen"/>
                <w:shd w:val="clear" w:color="auto" w:fill="FFFFFF"/>
                <w:lang w:val="en-US"/>
              </w:rPr>
              <w:t xml:space="preserve"> in case of request of the employee, </w:t>
            </w:r>
            <w:r w:rsidR="00947C68" w:rsidRPr="00185968">
              <w:rPr>
                <w:rFonts w:ascii="Sylfaen" w:hAnsi="Sylfaen"/>
              </w:rPr>
              <w:t xml:space="preserve"> </w:t>
            </w:r>
            <w:r w:rsidR="00947C68" w:rsidRPr="00185968">
              <w:rPr>
                <w:rFonts w:ascii="Sylfaen" w:hAnsi="Sylfaen" w:cs="Sylfaen"/>
                <w:shd w:val="clear" w:color="auto" w:fill="FFFFFF"/>
                <w:lang w:val="en-US"/>
              </w:rPr>
              <w:t xml:space="preserve">should ensure </w:t>
            </w:r>
            <w:r w:rsidR="00947C68" w:rsidRPr="00185968">
              <w:rPr>
                <w:rFonts w:ascii="Sylfaen" w:hAnsi="Sylfaen" w:cs="Sylfaen"/>
                <w:shd w:val="clear" w:color="auto" w:fill="FFFFFF"/>
                <w:lang w:val="en-US"/>
              </w:rPr>
              <w:lastRenderedPageBreak/>
              <w:t>the inspection of the employees' eyesight by the relevant specialist</w:t>
            </w:r>
            <w:r w:rsidR="00CE334B" w:rsidRPr="00185968">
              <w:rPr>
                <w:rFonts w:ascii="Sylfaen" w:hAnsi="Sylfaen" w:cs="Sylfaen"/>
                <w:shd w:val="clear" w:color="auto" w:fill="FFFFFF"/>
                <w:lang w:val="en-US"/>
              </w:rPr>
              <w:t>:</w:t>
            </w:r>
          </w:p>
          <w:p w:rsidR="00FE4752" w:rsidRPr="00185968" w:rsidRDefault="00FE4752" w:rsidP="00FE4752">
            <w:pPr>
              <w:pStyle w:val="Normal1"/>
              <w:pBdr>
                <w:top w:val="nil"/>
                <w:left w:val="nil"/>
                <w:bottom w:val="nil"/>
                <w:right w:val="nil"/>
                <w:between w:val="nil"/>
              </w:pBdr>
              <w:spacing w:after="120"/>
              <w:jc w:val="both"/>
              <w:rPr>
                <w:rFonts w:ascii="Sylfaen" w:hAnsi="Sylfaen" w:cs="Sylfaen"/>
                <w:shd w:val="clear" w:color="auto" w:fill="FFFFFF"/>
                <w:lang w:val="en-US"/>
              </w:rPr>
            </w:pPr>
            <w:r w:rsidRPr="00185968">
              <w:rPr>
                <w:rFonts w:ascii="Sylfaen" w:hAnsi="Sylfaen" w:cs="Sylfaen"/>
                <w:shd w:val="clear" w:color="auto" w:fill="FFFFFF"/>
                <w:lang w:val="en-US"/>
              </w:rPr>
              <w:t xml:space="preserve">The employer must provide the employees with special corrective means for the performance of a particular job if the results of the assessment indicate the necessity of this and if it is impossible to use the usual corrective means. </w:t>
            </w:r>
          </w:p>
          <w:p w:rsidR="00FE4752" w:rsidRPr="00185968" w:rsidRDefault="00FE4752" w:rsidP="00FE4752">
            <w:pPr>
              <w:pStyle w:val="Normal1"/>
              <w:pBdr>
                <w:top w:val="nil"/>
                <w:left w:val="nil"/>
                <w:bottom w:val="nil"/>
                <w:right w:val="nil"/>
                <w:between w:val="nil"/>
              </w:pBdr>
              <w:spacing w:after="120"/>
              <w:jc w:val="both"/>
              <w:rPr>
                <w:rFonts w:ascii="Sylfaen" w:hAnsi="Sylfaen" w:cs="Sylfaen"/>
                <w:shd w:val="clear" w:color="auto" w:fill="FFFFFF"/>
                <w:lang w:val="en-US"/>
              </w:rPr>
            </w:pPr>
          </w:p>
        </w:tc>
        <w:tc>
          <w:tcPr>
            <w:tcW w:w="6945" w:type="dxa"/>
          </w:tcPr>
          <w:p w:rsidR="00214754" w:rsidRPr="00185968" w:rsidRDefault="0054065D" w:rsidP="00C97C05">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rPr>
              <w:lastRenderedPageBreak/>
              <w:t>Provide medical insurance for employees where the possibility of periodic medical examination will be determined</w:t>
            </w:r>
            <w:r w:rsidRPr="00185968">
              <w:rPr>
                <w:rFonts w:ascii="Sylfaen" w:eastAsia="Sylfaen" w:hAnsi="Sylfaen" w:cs="Sylfaen"/>
                <w:shd w:val="clear" w:color="auto" w:fill="FFFFFF"/>
                <w:lang w:val="en-US"/>
              </w:rPr>
              <w:t xml:space="preserve">. On the basis of the risk assessment, labor safety specialist should determine the corrective </w:t>
            </w:r>
            <w:r w:rsidRPr="00185968">
              <w:rPr>
                <w:rFonts w:ascii="Sylfaen" w:eastAsia="Sylfaen" w:hAnsi="Sylfaen" w:cs="Sylfaen"/>
                <w:shd w:val="clear" w:color="auto" w:fill="FFFFFF"/>
                <w:lang w:val="en-US"/>
              </w:rPr>
              <w:lastRenderedPageBreak/>
              <w:t xml:space="preserve">measures. </w:t>
            </w:r>
          </w:p>
        </w:tc>
      </w:tr>
      <w:tr w:rsidR="004A19EC" w:rsidRPr="00185968" w:rsidTr="00214754">
        <w:trPr>
          <w:trHeight w:val="350"/>
        </w:trPr>
        <w:tc>
          <w:tcPr>
            <w:tcW w:w="7338" w:type="dxa"/>
          </w:tcPr>
          <w:p w:rsidR="000D384A" w:rsidRPr="00185968" w:rsidRDefault="000D384A" w:rsidP="000D384A">
            <w:pPr>
              <w:pStyle w:val="Normal1"/>
              <w:pBdr>
                <w:top w:val="nil"/>
                <w:left w:val="nil"/>
                <w:bottom w:val="nil"/>
                <w:right w:val="nil"/>
                <w:between w:val="nil"/>
              </w:pBdr>
              <w:spacing w:after="120"/>
              <w:jc w:val="both"/>
              <w:rPr>
                <w:rFonts w:ascii="Sylfaen" w:hAnsi="Sylfaen" w:cs="Sylfaen"/>
                <w:shd w:val="clear" w:color="auto" w:fill="FFFFFF"/>
              </w:rPr>
            </w:pPr>
            <w:r w:rsidRPr="00185968">
              <w:rPr>
                <w:rFonts w:ascii="Sylfaen" w:hAnsi="Sylfaen" w:cs="Sylfaen"/>
                <w:shd w:val="clear" w:color="auto" w:fill="FFFFFF"/>
              </w:rPr>
              <w:lastRenderedPageBreak/>
              <w:t xml:space="preserve">Technical regulations – </w:t>
            </w:r>
            <w:r w:rsidRPr="00185968">
              <w:rPr>
                <w:rFonts w:ascii="Sylfaen" w:hAnsi="Sylfaen" w:cs="Sylfaen"/>
                <w:shd w:val="clear" w:color="auto" w:fill="FFFFFF"/>
                <w:lang w:val="en-US"/>
              </w:rPr>
              <w:t>about the m</w:t>
            </w:r>
            <w:r w:rsidRPr="00185968">
              <w:rPr>
                <w:rFonts w:ascii="Sylfaen" w:hAnsi="Sylfaen" w:cs="Sylfaen"/>
                <w:shd w:val="clear" w:color="auto" w:fill="FFFFFF"/>
              </w:rPr>
              <w:t xml:space="preserve">inimum safety requirements when working with </w:t>
            </w:r>
            <w:r w:rsidR="00EB25FF" w:rsidRPr="00185968">
              <w:rPr>
                <w:rFonts w:ascii="Sylfaen" w:hAnsi="Sylfaen" w:cs="Sylfaen"/>
                <w:shd w:val="clear" w:color="auto" w:fill="FFFFFF"/>
              </w:rPr>
              <w:t>monitor</w:t>
            </w:r>
            <w:r w:rsidRPr="00185968">
              <w:rPr>
                <w:rFonts w:ascii="Sylfaen" w:hAnsi="Sylfaen" w:cs="Sylfaen"/>
                <w:shd w:val="clear" w:color="auto" w:fill="FFFFFF"/>
              </w:rPr>
              <w:t xml:space="preserve">s – </w:t>
            </w:r>
          </w:p>
          <w:p w:rsidR="000D384A" w:rsidRPr="00185968" w:rsidRDefault="000D384A" w:rsidP="000D384A">
            <w:pPr>
              <w:pStyle w:val="Normal1"/>
              <w:pBdr>
                <w:top w:val="nil"/>
                <w:left w:val="nil"/>
                <w:bottom w:val="nil"/>
                <w:right w:val="nil"/>
                <w:between w:val="nil"/>
              </w:pBdr>
              <w:spacing w:after="120"/>
              <w:jc w:val="both"/>
              <w:rPr>
                <w:rFonts w:ascii="Sylfaen" w:hAnsi="Sylfaen" w:cs="Sylfaen"/>
                <w:shd w:val="clear" w:color="auto" w:fill="FFFFFF"/>
              </w:rPr>
            </w:pPr>
          </w:p>
          <w:p w:rsidR="000D384A" w:rsidRPr="00185968" w:rsidRDefault="000D384A" w:rsidP="000D384A">
            <w:pPr>
              <w:pStyle w:val="Normal1"/>
              <w:pBdr>
                <w:top w:val="nil"/>
                <w:left w:val="nil"/>
                <w:bottom w:val="nil"/>
                <w:right w:val="nil"/>
                <w:between w:val="nil"/>
              </w:pBdr>
              <w:spacing w:after="120"/>
              <w:jc w:val="both"/>
              <w:rPr>
                <w:rFonts w:ascii="Sylfaen" w:hAnsi="Sylfaen" w:cs="Sylfaen"/>
                <w:shd w:val="clear" w:color="auto" w:fill="FFFFFF"/>
                <w:lang w:val="en-US"/>
              </w:rPr>
            </w:pPr>
            <w:r w:rsidRPr="00185968">
              <w:rPr>
                <w:rFonts w:ascii="Sylfaen" w:hAnsi="Sylfaen" w:cs="Sylfaen"/>
                <w:shd w:val="clear" w:color="auto" w:fill="FFFFFF"/>
                <w:lang w:val="en-US"/>
              </w:rPr>
              <w:t xml:space="preserve">Working device </w:t>
            </w:r>
          </w:p>
          <w:p w:rsidR="004A19EC" w:rsidRPr="00185968" w:rsidRDefault="004A19EC" w:rsidP="004A19EC">
            <w:pPr>
              <w:pStyle w:val="Normal1"/>
              <w:pBdr>
                <w:top w:val="nil"/>
                <w:left w:val="nil"/>
                <w:bottom w:val="nil"/>
                <w:right w:val="nil"/>
                <w:between w:val="nil"/>
              </w:pBdr>
              <w:spacing w:after="120"/>
              <w:jc w:val="both"/>
              <w:rPr>
                <w:rFonts w:ascii="Sylfaen" w:hAnsi="Sylfaen" w:cs="Sylfaen"/>
                <w:shd w:val="clear" w:color="auto" w:fill="FFFFFF"/>
              </w:rPr>
            </w:pPr>
          </w:p>
          <w:p w:rsidR="004A19EC" w:rsidRPr="00185968" w:rsidRDefault="004A19EC" w:rsidP="00E42350">
            <w:pPr>
              <w:pStyle w:val="Normal1"/>
              <w:pBdr>
                <w:top w:val="nil"/>
                <w:left w:val="nil"/>
                <w:bottom w:val="nil"/>
                <w:right w:val="nil"/>
                <w:between w:val="nil"/>
              </w:pBdr>
              <w:spacing w:after="120"/>
              <w:jc w:val="both"/>
              <w:rPr>
                <w:rFonts w:ascii="Sylfaen" w:hAnsi="Sylfaen" w:cs="Sylfaen"/>
                <w:shd w:val="clear" w:color="auto" w:fill="FFFFFF"/>
              </w:rPr>
            </w:pPr>
          </w:p>
        </w:tc>
        <w:tc>
          <w:tcPr>
            <w:tcW w:w="6945" w:type="dxa"/>
          </w:tcPr>
          <w:p w:rsidR="00E42350" w:rsidRPr="00185968" w:rsidRDefault="00EB25FF" w:rsidP="00E42350">
            <w:pPr>
              <w:pStyle w:val="Normal1"/>
              <w:pBdr>
                <w:top w:val="nil"/>
                <w:left w:val="nil"/>
                <w:bottom w:val="nil"/>
                <w:right w:val="nil"/>
                <w:between w:val="nil"/>
              </w:pBdr>
              <w:spacing w:after="120"/>
              <w:jc w:val="both"/>
              <w:rPr>
                <w:rFonts w:ascii="Sylfaen" w:hAnsi="Sylfaen" w:cs="Sylfaen"/>
                <w:shd w:val="clear" w:color="auto" w:fill="FFFFFF"/>
              </w:rPr>
            </w:pPr>
            <w:r w:rsidRPr="00185968">
              <w:rPr>
                <w:rFonts w:ascii="Sylfaen" w:hAnsi="Sylfaen" w:cs="Sylfaen"/>
                <w:shd w:val="clear" w:color="auto" w:fill="FFFFFF"/>
              </w:rPr>
              <w:t>Monitor</w:t>
            </w:r>
          </w:p>
          <w:p w:rsidR="004A19EC" w:rsidRPr="00185968" w:rsidRDefault="00CB0FC2" w:rsidP="00C97C05">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a) The symbols shown on the </w:t>
            </w:r>
            <w:r w:rsidR="00EB25FF" w:rsidRPr="00185968">
              <w:rPr>
                <w:rFonts w:ascii="Sylfaen" w:eastAsia="Sylfaen" w:hAnsi="Sylfaen" w:cs="Sylfaen"/>
                <w:shd w:val="clear" w:color="auto" w:fill="FFFFFF"/>
                <w:lang w:val="en-US"/>
              </w:rPr>
              <w:t xml:space="preserve">monitor </w:t>
            </w:r>
            <w:r w:rsidRPr="00185968">
              <w:rPr>
                <w:rFonts w:ascii="Sylfaen" w:eastAsia="Sylfaen" w:hAnsi="Sylfaen" w:cs="Sylfaen"/>
                <w:shd w:val="clear" w:color="auto" w:fill="FFFFFF"/>
                <w:lang w:val="en-US"/>
              </w:rPr>
              <w:t>must be well defined and shaped, adequate size and an adequate distance between these symbols and lines must be maintained;</w:t>
            </w:r>
          </w:p>
          <w:p w:rsidR="00CB0FC2" w:rsidRPr="00185968" w:rsidRDefault="00CB0FC2" w:rsidP="00C97C05">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b) </w:t>
            </w:r>
            <w:r w:rsidR="00EB25FF" w:rsidRPr="00185968">
              <w:rPr>
                <w:rFonts w:ascii="Sylfaen" w:eastAsia="Sylfaen" w:hAnsi="Sylfaen" w:cs="Sylfaen"/>
                <w:shd w:val="clear" w:color="auto" w:fill="FFFFFF"/>
                <w:lang w:val="en-US"/>
              </w:rPr>
              <w:t>The image on the monitor</w:t>
            </w:r>
            <w:r w:rsidRPr="00185968">
              <w:rPr>
                <w:rFonts w:ascii="Sylfaen" w:eastAsia="Sylfaen" w:hAnsi="Sylfaen" w:cs="Sylfaen"/>
                <w:shd w:val="clear" w:color="auto" w:fill="FFFFFF"/>
                <w:lang w:val="en-US"/>
              </w:rPr>
              <w:t xml:space="preserve"> must be stable, without flicker and other instability;</w:t>
            </w:r>
          </w:p>
          <w:p w:rsidR="00CB0FC2" w:rsidRPr="00185968" w:rsidRDefault="00CB0FC2" w:rsidP="00CB0FC2">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c) The employee should be able to easily adjust the brightness of the screen and/or the contrast between the characters and the background. Also, it should be possible to easily adapt/adjust the</w:t>
            </w:r>
            <w:r w:rsidR="00EB25FF" w:rsidRPr="00185968">
              <w:rPr>
                <w:rFonts w:ascii="Sylfaen" w:eastAsia="Sylfaen" w:hAnsi="Sylfaen" w:cs="Sylfaen"/>
                <w:shd w:val="clear" w:color="auto" w:fill="FFFFFF"/>
                <w:lang w:val="en-US"/>
              </w:rPr>
              <w:t xml:space="preserve"> monitor</w:t>
            </w:r>
            <w:r w:rsidRPr="00185968">
              <w:rPr>
                <w:rFonts w:ascii="Sylfaen" w:eastAsia="Sylfaen" w:hAnsi="Sylfaen" w:cs="Sylfaen"/>
                <w:shd w:val="clear" w:color="auto" w:fill="FFFFFF"/>
                <w:lang w:val="en-US"/>
              </w:rPr>
              <w:t xml:space="preserve"> and </w:t>
            </w:r>
            <w:r w:rsidR="00EB25FF" w:rsidRPr="00185968">
              <w:rPr>
                <w:rFonts w:ascii="Sylfaen" w:eastAsia="Sylfaen" w:hAnsi="Sylfaen" w:cs="Sylfaen"/>
                <w:shd w:val="clear" w:color="auto" w:fill="FFFFFF"/>
                <w:lang w:val="en-US"/>
              </w:rPr>
              <w:t>the symbols on it to the environmental conditions;</w:t>
            </w:r>
          </w:p>
          <w:p w:rsidR="00EB25FF" w:rsidRPr="00185968" w:rsidRDefault="00EB25FF" w:rsidP="00EB25FF">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d) It should be possible to easily and freely rotate and divert the monitor according to the needs of the employee;</w:t>
            </w:r>
          </w:p>
          <w:p w:rsidR="00EB25FF" w:rsidRPr="00185968" w:rsidRDefault="00EB25FF" w:rsidP="00EB25FF">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e) An additional/separate stand may be provided for the screen, monitor or </w:t>
            </w:r>
            <w:r w:rsidRPr="00185968">
              <w:rPr>
                <w:rFonts w:ascii="Sylfaen" w:hAnsi="Sylfaen"/>
              </w:rPr>
              <w:t xml:space="preserve"> </w:t>
            </w:r>
            <w:r w:rsidRPr="00185968">
              <w:rPr>
                <w:rFonts w:ascii="Sylfaen" w:eastAsia="Sylfaen" w:hAnsi="Sylfaen" w:cs="Sylfaen"/>
                <w:shd w:val="clear" w:color="auto" w:fill="FFFFFF"/>
                <w:lang w:val="en-US"/>
              </w:rPr>
              <w:t>adjustable table;</w:t>
            </w:r>
          </w:p>
          <w:p w:rsidR="00EB25FF" w:rsidRPr="00185968" w:rsidRDefault="00EB25FF" w:rsidP="00EB25FF">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f) </w:t>
            </w:r>
            <w:r w:rsidRPr="00185968">
              <w:rPr>
                <w:rFonts w:ascii="Sylfaen" w:hAnsi="Sylfaen"/>
              </w:rPr>
              <w:t xml:space="preserve"> </w:t>
            </w:r>
            <w:r w:rsidRPr="00185968">
              <w:rPr>
                <w:rFonts w:ascii="Sylfaen" w:eastAsia="Sylfaen" w:hAnsi="Sylfaen" w:cs="Sylfaen"/>
                <w:shd w:val="clear" w:color="auto" w:fill="FFFFFF"/>
                <w:lang w:val="en-US"/>
              </w:rPr>
              <w:t>The monitor should not be reflective, nor should it have a reflection (brightness) that would cause discomfort to the employee;</w:t>
            </w:r>
          </w:p>
          <w:p w:rsidR="00EB25FF" w:rsidRPr="00185968" w:rsidRDefault="00EB25FF" w:rsidP="00EB25FF">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g) </w:t>
            </w:r>
            <w:r w:rsidRPr="00185968">
              <w:rPr>
                <w:rFonts w:ascii="Sylfaen" w:hAnsi="Sylfaen"/>
              </w:rPr>
              <w:t xml:space="preserve"> </w:t>
            </w:r>
            <w:r w:rsidRPr="00185968">
              <w:rPr>
                <w:rFonts w:ascii="Sylfaen" w:eastAsia="Sylfaen" w:hAnsi="Sylfaen" w:cs="Sylfaen"/>
                <w:shd w:val="clear" w:color="auto" w:fill="FFFFFF"/>
                <w:lang w:val="en-US"/>
              </w:rPr>
              <w:t>The optimal distance between the employee's eye and the</w:t>
            </w:r>
            <w:r w:rsidR="00B15039" w:rsidRPr="00185968">
              <w:rPr>
                <w:rFonts w:ascii="Sylfaen" w:eastAsia="Sylfaen" w:hAnsi="Sylfaen" w:cs="Sylfaen"/>
                <w:shd w:val="clear" w:color="auto" w:fill="FFFFFF"/>
                <w:lang w:val="en-US"/>
              </w:rPr>
              <w:t xml:space="preserve"> image on the monitor</w:t>
            </w:r>
            <w:r w:rsidRPr="00185968">
              <w:rPr>
                <w:rFonts w:ascii="Sylfaen" w:eastAsia="Sylfaen" w:hAnsi="Sylfaen" w:cs="Sylfaen"/>
                <w:shd w:val="clear" w:color="auto" w:fill="FFFFFF"/>
                <w:lang w:val="en-US"/>
              </w:rPr>
              <w:t xml:space="preserve"> (observed by the employee) depends on the size of the detail and is recommended to</w:t>
            </w:r>
            <w:r w:rsidR="00B15039" w:rsidRPr="00185968">
              <w:rPr>
                <w:rFonts w:ascii="Sylfaen" w:eastAsia="Sylfaen" w:hAnsi="Sylfaen" w:cs="Sylfaen"/>
                <w:shd w:val="clear" w:color="auto" w:fill="FFFFFF"/>
                <w:lang w:val="en-US"/>
              </w:rPr>
              <w:t xml:space="preserve"> be with the</w:t>
            </w:r>
            <w:r w:rsidRPr="00185968">
              <w:rPr>
                <w:rFonts w:ascii="Sylfaen" w:eastAsia="Sylfaen" w:hAnsi="Sylfaen" w:cs="Sylfaen"/>
                <w:shd w:val="clear" w:color="auto" w:fill="FFFFFF"/>
                <w:lang w:val="en-US"/>
              </w:rPr>
              <w:t xml:space="preserve"> range from 500 to 700 mm. </w:t>
            </w:r>
          </w:p>
          <w:p w:rsidR="00B15039" w:rsidRPr="00185968" w:rsidRDefault="00B15039" w:rsidP="00EB25FF">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lastRenderedPageBreak/>
              <w:t>Keyboard</w:t>
            </w:r>
          </w:p>
          <w:p w:rsidR="00B15039" w:rsidRPr="00185968" w:rsidRDefault="00B15039" w:rsidP="00B15039">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a) </w:t>
            </w:r>
            <w:r w:rsidRPr="00185968">
              <w:rPr>
                <w:rFonts w:ascii="Sylfaen" w:hAnsi="Sylfaen"/>
              </w:rPr>
              <w:t xml:space="preserve"> </w:t>
            </w:r>
            <w:r w:rsidRPr="00185968">
              <w:rPr>
                <w:rFonts w:ascii="Sylfaen" w:eastAsia="Sylfaen" w:hAnsi="Sylfaen" w:cs="Sylfaen"/>
                <w:shd w:val="clear" w:color="auto" w:fill="FFFFFF"/>
                <w:lang w:val="en-US"/>
              </w:rPr>
              <w:t>The keyboard should be separate from the monitor and the divert of it should be possible for the purpose to employee could choose a comfortable working position to avoid fatigue</w:t>
            </w:r>
            <w:r w:rsidRPr="00185968">
              <w:rPr>
                <w:rFonts w:ascii="Sylfaen" w:hAnsi="Sylfaen"/>
              </w:rPr>
              <w:t xml:space="preserve"> </w:t>
            </w:r>
            <w:r w:rsidRPr="00185968">
              <w:rPr>
                <w:rFonts w:ascii="Sylfaen" w:eastAsia="Sylfaen" w:hAnsi="Sylfaen" w:cs="Sylfaen"/>
                <w:shd w:val="clear" w:color="auto" w:fill="FFFFFF"/>
                <w:lang w:val="en-US"/>
              </w:rPr>
              <w:t>of the hands and wrists,</w:t>
            </w:r>
            <w:r w:rsidRPr="00185968">
              <w:rPr>
                <w:rFonts w:ascii="Sylfaen" w:hAnsi="Sylfaen"/>
              </w:rPr>
              <w:t xml:space="preserve"> </w:t>
            </w:r>
            <w:r w:rsidR="00866378" w:rsidRPr="00185968">
              <w:rPr>
                <w:rFonts w:ascii="Sylfaen" w:eastAsia="Sylfaen" w:hAnsi="Sylfaen" w:cs="Sylfaen"/>
                <w:shd w:val="clear" w:color="auto" w:fill="FFFFFF"/>
                <w:lang w:val="en-US"/>
              </w:rPr>
              <w:t>u</w:t>
            </w:r>
            <w:r w:rsidRPr="00185968">
              <w:rPr>
                <w:rFonts w:ascii="Sylfaen" w:eastAsia="Sylfaen" w:hAnsi="Sylfaen" w:cs="Sylfaen"/>
                <w:shd w:val="clear" w:color="auto" w:fill="FFFFFF"/>
                <w:lang w:val="en-US"/>
              </w:rPr>
              <w:t>nless the employee is employed through laptops, netbooks and other similar devices.</w:t>
            </w:r>
          </w:p>
          <w:p w:rsidR="00866378" w:rsidRPr="00185968" w:rsidRDefault="00866378" w:rsidP="00B15039">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b) Enough space must be in front of the keyboard, so that </w:t>
            </w:r>
            <w:r w:rsidRPr="00185968">
              <w:rPr>
                <w:rFonts w:ascii="Sylfaen" w:hAnsi="Sylfaen"/>
              </w:rPr>
              <w:t xml:space="preserve"> </w:t>
            </w:r>
            <w:r w:rsidRPr="00185968">
              <w:rPr>
                <w:rFonts w:ascii="Sylfaen" w:eastAsia="Sylfaen" w:hAnsi="Sylfaen" w:cs="Sylfaen"/>
                <w:shd w:val="clear" w:color="auto" w:fill="FFFFFF"/>
                <w:lang w:val="en-US"/>
              </w:rPr>
              <w:t>the employee can rest his hands and wrists on the work surface;</w:t>
            </w:r>
          </w:p>
          <w:p w:rsidR="00866378" w:rsidRPr="00185968" w:rsidRDefault="00866378" w:rsidP="00B15039">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d)</w:t>
            </w:r>
            <w:r w:rsidRPr="00185968">
              <w:rPr>
                <w:rFonts w:ascii="Sylfaen" w:hAnsi="Sylfaen"/>
              </w:rPr>
              <w:t xml:space="preserve"> </w:t>
            </w:r>
            <w:r w:rsidRPr="00185968">
              <w:rPr>
                <w:rFonts w:ascii="Sylfaen" w:eastAsia="Sylfaen" w:hAnsi="Sylfaen" w:cs="Sylfaen"/>
                <w:shd w:val="clear" w:color="auto" w:fill="FFFFFF"/>
                <w:lang w:val="en-US"/>
              </w:rPr>
              <w:t>The keyboard should have a matte surface to prevent reflection;</w:t>
            </w:r>
          </w:p>
          <w:p w:rsidR="00866378" w:rsidRPr="00185968" w:rsidRDefault="00866378" w:rsidP="00B15039">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e)</w:t>
            </w:r>
            <w:r w:rsidR="004F1372" w:rsidRPr="00185968">
              <w:rPr>
                <w:rFonts w:ascii="Sylfaen" w:hAnsi="Sylfaen"/>
              </w:rPr>
              <w:t xml:space="preserve"> </w:t>
            </w:r>
            <w:r w:rsidR="004F1372" w:rsidRPr="00185968">
              <w:rPr>
                <w:rFonts w:ascii="Sylfaen" w:eastAsia="Sylfaen" w:hAnsi="Sylfaen" w:cs="Sylfaen"/>
                <w:shd w:val="clear" w:color="auto" w:fill="FFFFFF"/>
                <w:lang w:val="en-US"/>
              </w:rPr>
              <w:t>The design of the keyboard and the size of the keys should be in such a way that the use of it will be easy;</w:t>
            </w:r>
          </w:p>
          <w:p w:rsidR="004F1372" w:rsidRPr="00185968" w:rsidRDefault="004F1372" w:rsidP="00B15039">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f) </w:t>
            </w:r>
            <w:r w:rsidRPr="00185968">
              <w:rPr>
                <w:rFonts w:ascii="Sylfaen" w:hAnsi="Sylfaen"/>
              </w:rPr>
              <w:t xml:space="preserve"> </w:t>
            </w:r>
            <w:r w:rsidRPr="00185968">
              <w:rPr>
                <w:rFonts w:ascii="Sylfaen" w:eastAsia="Sylfaen" w:hAnsi="Sylfaen" w:cs="Sylfaen"/>
                <w:shd w:val="clear" w:color="auto" w:fill="FFFFFF"/>
                <w:lang w:val="en-US"/>
              </w:rPr>
              <w:t>The symbols on the keys should be adequately outlined and should be easily recognizable from the employee's job position.</w:t>
            </w:r>
          </w:p>
          <w:p w:rsidR="004F1372" w:rsidRPr="00185968" w:rsidRDefault="004F1372" w:rsidP="00B15039">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Working table or working surface</w:t>
            </w:r>
          </w:p>
          <w:p w:rsidR="004F1372" w:rsidRPr="00185968" w:rsidRDefault="004F1372" w:rsidP="00B15039">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a) The working table or working surface </w:t>
            </w:r>
            <w:r w:rsidR="00100FD9" w:rsidRPr="00185968">
              <w:rPr>
                <w:rFonts w:ascii="Sylfaen" w:eastAsia="Sylfaen" w:hAnsi="Sylfaen" w:cs="Sylfaen"/>
                <w:shd w:val="clear" w:color="auto" w:fill="FFFFFF"/>
                <w:lang w:val="en-US"/>
              </w:rPr>
              <w:t xml:space="preserve">should have a </w:t>
            </w:r>
            <w:r w:rsidR="00100FD9" w:rsidRPr="00185968">
              <w:rPr>
                <w:rFonts w:ascii="Sylfaen" w:hAnsi="Sylfaen"/>
              </w:rPr>
              <w:t xml:space="preserve"> </w:t>
            </w:r>
            <w:r w:rsidR="00100FD9" w:rsidRPr="00185968">
              <w:rPr>
                <w:rFonts w:ascii="Sylfaen" w:eastAsia="Sylfaen" w:hAnsi="Sylfaen" w:cs="Sylfaen"/>
                <w:shd w:val="clear" w:color="auto" w:fill="FFFFFF"/>
                <w:lang w:val="en-US"/>
              </w:rPr>
              <w:t xml:space="preserve">sufficiently large, non-reflective surface where the screen, keyboard, documents and other equipment can be conveniently placed; </w:t>
            </w:r>
          </w:p>
          <w:p w:rsidR="00100FD9" w:rsidRPr="00185968" w:rsidRDefault="00100FD9" w:rsidP="00B15039">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b) The document holder should be firm and adjustable, should be positioned so as to minimize uncomfortable eye and head movement;</w:t>
            </w:r>
          </w:p>
          <w:p w:rsidR="00100FD9" w:rsidRPr="00185968" w:rsidRDefault="00100FD9" w:rsidP="00100FD9">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c) Employees should have enough space to find the comfortable position for them. </w:t>
            </w:r>
          </w:p>
          <w:p w:rsidR="00100FD9" w:rsidRPr="00185968" w:rsidRDefault="00100FD9" w:rsidP="00100FD9">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Working chair </w:t>
            </w:r>
          </w:p>
          <w:p w:rsidR="002A01FE" w:rsidRPr="00185968" w:rsidRDefault="002A01FE" w:rsidP="00100FD9">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The working chair must be sustainable, adapted to the work </w:t>
            </w:r>
            <w:r w:rsidRPr="00185968">
              <w:rPr>
                <w:rFonts w:ascii="Sylfaen" w:eastAsia="Sylfaen" w:hAnsi="Sylfaen" w:cs="Sylfaen"/>
                <w:shd w:val="clear" w:color="auto" w:fill="FFFFFF"/>
                <w:lang w:val="en-US"/>
              </w:rPr>
              <w:lastRenderedPageBreak/>
              <w:t>environment and meet the minimum safety requirements.</w:t>
            </w:r>
          </w:p>
          <w:p w:rsidR="002A01FE" w:rsidRPr="00185968" w:rsidRDefault="002A01FE" w:rsidP="00100FD9">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The relevant standards should be taken into account in the purchase process, in case of already purchased equipment, it should be evaluated and gradually replaced with equipment that complies with the standard.</w:t>
            </w:r>
          </w:p>
        </w:tc>
      </w:tr>
      <w:tr w:rsidR="004A19EC" w:rsidRPr="00185968" w:rsidTr="00250E25">
        <w:trPr>
          <w:trHeight w:val="350"/>
        </w:trPr>
        <w:tc>
          <w:tcPr>
            <w:tcW w:w="7338" w:type="dxa"/>
            <w:tcBorders>
              <w:bottom w:val="single" w:sz="4" w:space="0" w:color="auto"/>
            </w:tcBorders>
          </w:tcPr>
          <w:p w:rsidR="00E42350" w:rsidRPr="00185968" w:rsidRDefault="00EB2C37" w:rsidP="00E42350">
            <w:pPr>
              <w:pStyle w:val="Normal1"/>
              <w:pBdr>
                <w:top w:val="nil"/>
                <w:left w:val="nil"/>
                <w:bottom w:val="nil"/>
                <w:right w:val="nil"/>
                <w:between w:val="nil"/>
              </w:pBdr>
              <w:spacing w:after="120"/>
              <w:jc w:val="both"/>
              <w:rPr>
                <w:rFonts w:ascii="Sylfaen" w:hAnsi="Sylfaen" w:cs="Sylfaen"/>
                <w:shd w:val="clear" w:color="auto" w:fill="FFFFFF"/>
                <w:lang w:val="en-US"/>
              </w:rPr>
            </w:pPr>
            <w:r w:rsidRPr="00185968">
              <w:rPr>
                <w:rFonts w:ascii="Sylfaen" w:hAnsi="Sylfaen" w:cs="Sylfaen"/>
                <w:shd w:val="clear" w:color="auto" w:fill="FFFFFF"/>
                <w:lang w:val="en-US"/>
              </w:rPr>
              <w:lastRenderedPageBreak/>
              <w:t xml:space="preserve">Technical regulations </w:t>
            </w:r>
            <w:r w:rsidR="000D384A" w:rsidRPr="00185968">
              <w:rPr>
                <w:rFonts w:ascii="Sylfaen" w:hAnsi="Sylfaen" w:cs="Sylfaen"/>
                <w:shd w:val="clear" w:color="auto" w:fill="FFFFFF"/>
                <w:lang w:val="en-US"/>
              </w:rPr>
              <w:t xml:space="preserve">– about the minimum safety requirements when working with </w:t>
            </w:r>
            <w:r w:rsidR="00EB25FF" w:rsidRPr="00185968">
              <w:rPr>
                <w:rFonts w:ascii="Sylfaen" w:hAnsi="Sylfaen" w:cs="Sylfaen"/>
                <w:shd w:val="clear" w:color="auto" w:fill="FFFFFF"/>
                <w:lang w:val="en-US"/>
              </w:rPr>
              <w:t>monitor</w:t>
            </w:r>
            <w:r w:rsidR="000D384A" w:rsidRPr="00185968">
              <w:rPr>
                <w:rFonts w:ascii="Sylfaen" w:hAnsi="Sylfaen" w:cs="Sylfaen"/>
                <w:shd w:val="clear" w:color="auto" w:fill="FFFFFF"/>
                <w:lang w:val="en-US"/>
              </w:rPr>
              <w:t>s - organizing of working environment</w:t>
            </w:r>
          </w:p>
          <w:p w:rsidR="00E42350" w:rsidRPr="00185968" w:rsidRDefault="00E42350" w:rsidP="00E42350">
            <w:pPr>
              <w:pStyle w:val="Normal1"/>
              <w:pBdr>
                <w:top w:val="nil"/>
                <w:left w:val="nil"/>
                <w:bottom w:val="nil"/>
                <w:right w:val="nil"/>
                <w:between w:val="nil"/>
              </w:pBdr>
              <w:spacing w:after="120"/>
              <w:jc w:val="both"/>
              <w:rPr>
                <w:rFonts w:ascii="Sylfaen" w:hAnsi="Sylfaen" w:cs="Sylfaen"/>
                <w:shd w:val="clear" w:color="auto" w:fill="FFFFFF"/>
              </w:rPr>
            </w:pPr>
          </w:p>
          <w:p w:rsidR="00E42350" w:rsidRPr="00185968" w:rsidRDefault="00E42350" w:rsidP="004A19EC">
            <w:pPr>
              <w:pStyle w:val="Normal1"/>
              <w:pBdr>
                <w:top w:val="nil"/>
                <w:left w:val="nil"/>
                <w:bottom w:val="nil"/>
                <w:right w:val="nil"/>
                <w:between w:val="nil"/>
              </w:pBdr>
              <w:spacing w:after="120"/>
              <w:jc w:val="both"/>
              <w:rPr>
                <w:rFonts w:ascii="Sylfaen" w:hAnsi="Sylfaen" w:cs="Sylfaen"/>
                <w:shd w:val="clear" w:color="auto" w:fill="FFFFFF"/>
              </w:rPr>
            </w:pPr>
          </w:p>
        </w:tc>
        <w:tc>
          <w:tcPr>
            <w:tcW w:w="6945" w:type="dxa"/>
            <w:tcBorders>
              <w:bottom w:val="single" w:sz="4" w:space="0" w:color="auto"/>
            </w:tcBorders>
          </w:tcPr>
          <w:p w:rsidR="00032635" w:rsidRPr="00185968" w:rsidRDefault="00032635" w:rsidP="00C97C05">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Requirements regarded the workplace</w:t>
            </w:r>
          </w:p>
          <w:p w:rsidR="00032635" w:rsidRPr="00185968" w:rsidRDefault="00032635" w:rsidP="00C97C05">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a) the  ergonomic characteristic of the working space must comply with the established requirements as much as possible;</w:t>
            </w:r>
          </w:p>
          <w:p w:rsidR="00032635" w:rsidRPr="00185968" w:rsidRDefault="00032635" w:rsidP="00C97C05">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b) The volume of work space for one person should be at least 3 m</w:t>
            </w:r>
            <w:r w:rsidRPr="00185968">
              <w:rPr>
                <w:rFonts w:ascii="Sylfaen" w:eastAsia="Sylfaen" w:hAnsi="Sylfaen" w:cs="Sylfaen"/>
                <w:shd w:val="clear" w:color="auto" w:fill="FFFFFF"/>
                <w:vertAlign w:val="superscript"/>
                <w:lang w:val="en-US"/>
              </w:rPr>
              <w:t>2</w:t>
            </w:r>
            <w:r w:rsidRPr="00185968">
              <w:rPr>
                <w:rFonts w:ascii="Sylfaen" w:eastAsia="Sylfaen" w:hAnsi="Sylfaen" w:cs="Sylfaen"/>
                <w:shd w:val="clear" w:color="auto" w:fill="FFFFFF"/>
                <w:lang w:val="en-US"/>
              </w:rPr>
              <w:t>;</w:t>
            </w:r>
          </w:p>
          <w:p w:rsidR="00032635" w:rsidRPr="00185968" w:rsidRDefault="00032635" w:rsidP="00C97C05">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c) The workplace should be designed in such a way that the employee can easily move and change position.</w:t>
            </w:r>
          </w:p>
          <w:p w:rsidR="00032635" w:rsidRPr="00185968" w:rsidRDefault="00032635" w:rsidP="00C97C05">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Illumination </w:t>
            </w:r>
          </w:p>
          <w:p w:rsidR="00032635" w:rsidRPr="00185968" w:rsidRDefault="00032635" w:rsidP="00C97C05">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a) Lighting of the working environment and/or workplace should be provided with sufficient light</w:t>
            </w:r>
            <w:r w:rsidR="007F40AD" w:rsidRPr="00185968">
              <w:rPr>
                <w:rFonts w:ascii="Sylfaen" w:eastAsia="Sylfaen" w:hAnsi="Sylfaen" w:cs="Sylfaen"/>
                <w:shd w:val="clear" w:color="auto" w:fill="FFFFFF"/>
                <w:lang w:val="en-US"/>
              </w:rPr>
              <w:t xml:space="preserve">, but not less than 200 lux in case of combination of the natural and artificial lightning and in case of absence of natural lightning, not less than 300 lux in the alternative system </w:t>
            </w:r>
            <w:r w:rsidRPr="00185968">
              <w:rPr>
                <w:rFonts w:ascii="Sylfaen" w:eastAsia="Sylfaen" w:hAnsi="Sylfaen" w:cs="Sylfaen"/>
                <w:shd w:val="clear" w:color="auto" w:fill="FFFFFF"/>
                <w:lang w:val="en-US"/>
              </w:rPr>
              <w:t xml:space="preserve">considering the workplace. </w:t>
            </w:r>
          </w:p>
          <w:p w:rsidR="007F40AD" w:rsidRPr="00185968" w:rsidRDefault="007F40AD" w:rsidP="00C97C05">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b) Sufficient contrast must be created between the monitor and the background behind it;</w:t>
            </w:r>
          </w:p>
          <w:p w:rsidR="007F40AD" w:rsidRPr="00185968" w:rsidRDefault="007F40AD" w:rsidP="00C97C05">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c) With respect to illumination, the type of work and requirements of the employee's sight must be taken into account;</w:t>
            </w:r>
          </w:p>
          <w:p w:rsidR="007F40AD" w:rsidRPr="00185968" w:rsidRDefault="007F40AD" w:rsidP="001E2E88">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d) Possible reflection and brightness from lighting to the monitors and other equipment should be </w:t>
            </w:r>
            <w:r w:rsidR="001E2E88" w:rsidRPr="00185968">
              <w:rPr>
                <w:rFonts w:ascii="Sylfaen" w:eastAsia="Sylfaen" w:hAnsi="Sylfaen" w:cs="Sylfaen"/>
                <w:shd w:val="clear" w:color="auto" w:fill="FFFFFF"/>
                <w:lang w:val="en-US"/>
              </w:rPr>
              <w:t>avoided</w:t>
            </w:r>
            <w:r w:rsidRPr="00185968">
              <w:rPr>
                <w:rFonts w:ascii="Sylfaen" w:eastAsia="Sylfaen" w:hAnsi="Sylfaen" w:cs="Sylfaen"/>
                <w:shd w:val="clear" w:color="auto" w:fill="FFFFFF"/>
                <w:lang w:val="en-US"/>
              </w:rPr>
              <w:t xml:space="preserve"> through</w:t>
            </w:r>
            <w:r w:rsidR="001E2E88" w:rsidRPr="00185968">
              <w:rPr>
                <w:rFonts w:ascii="Sylfaen" w:eastAsia="Sylfaen" w:hAnsi="Sylfaen" w:cs="Sylfaen"/>
                <w:shd w:val="clear" w:color="auto" w:fill="FFFFFF"/>
                <w:lang w:val="en-US"/>
              </w:rPr>
              <w:t xml:space="preserve"> placement and coordination with each others of</w:t>
            </w:r>
            <w:r w:rsidRPr="00185968">
              <w:rPr>
                <w:rFonts w:ascii="Sylfaen" w:eastAsia="Sylfaen" w:hAnsi="Sylfaen" w:cs="Sylfaen"/>
                <w:shd w:val="clear" w:color="auto" w:fill="FFFFFF"/>
                <w:lang w:val="en-US"/>
              </w:rPr>
              <w:t xml:space="preserve"> a</w:t>
            </w:r>
            <w:r w:rsidR="001E2E88" w:rsidRPr="00185968">
              <w:rPr>
                <w:rFonts w:ascii="Sylfaen" w:eastAsia="Sylfaen" w:hAnsi="Sylfaen" w:cs="Sylfaen"/>
                <w:shd w:val="clear" w:color="auto" w:fill="FFFFFF"/>
                <w:lang w:val="en-US"/>
              </w:rPr>
              <w:t>rtificial lighting and workplace;</w:t>
            </w:r>
          </w:p>
          <w:p w:rsidR="001E2E88" w:rsidRPr="00185968" w:rsidRDefault="001E2E88" w:rsidP="001E2E88">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lastRenderedPageBreak/>
              <w:t>e) The employer must provide measurement of lightning of the working space by the special calibrated lux-meter and its further monitoring. It is also possible for the employer to conduct periodic measurments through services with appropriate competencies.</w:t>
            </w:r>
          </w:p>
          <w:p w:rsidR="001E2E88" w:rsidRPr="00185968" w:rsidRDefault="001E2E88" w:rsidP="001E2E88">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Reflection and brightness</w:t>
            </w:r>
          </w:p>
          <w:p w:rsidR="001E2E88" w:rsidRPr="00185968" w:rsidRDefault="001E2E88" w:rsidP="001E2E88">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a) Workplaces should be arranged in such a way that light sources (eg windows, other openings, transparent or light-transmitting partitions, brightly colored lamps or walls) do not produce direct brightness and reflections on the monitor; </w:t>
            </w:r>
          </w:p>
          <w:p w:rsidR="001E2E88" w:rsidRPr="00185968" w:rsidRDefault="001E2E88" w:rsidP="001E2E88">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b) When arranging the workplace, it should also be taken into account that the windows in the workplace should have appropriate covering and adjustable devices that will regulate the daylight entering the workplace.</w:t>
            </w:r>
          </w:p>
          <w:p w:rsidR="00AD4B49" w:rsidRPr="00185968" w:rsidRDefault="00AD4B49" w:rsidP="001E2E88">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Noise </w:t>
            </w:r>
          </w:p>
          <w:p w:rsidR="00AD4B49" w:rsidRPr="00185968" w:rsidRDefault="00AD4B49" w:rsidP="001E2E88">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a) The workplace must be arranged in such a way that the noise emitted by the devices located in it does not cause distraction and hindering conversation;</w:t>
            </w:r>
          </w:p>
          <w:p w:rsidR="00AD4B49" w:rsidRPr="00185968" w:rsidRDefault="00AD4B49" w:rsidP="001E2E88">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b) The employer shall periodically provide special calibrated noise meters to measure and monitor noise levels in the workplace and working environment by the periodically use of his own calibrated measuring instruments or hired services with relevant competencies.</w:t>
            </w:r>
          </w:p>
          <w:p w:rsidR="00AD4B49" w:rsidRPr="00185968" w:rsidRDefault="00AD4B49" w:rsidP="001E2E88">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c) Due to the specifics of the work, the requirements for measuring noise and setting norms are defined by the Order N297/n of the Ministry of Internally Displased Persons From the Ocuupied Territories, Labour, Health and Social Affairs of Georgia </w:t>
            </w:r>
            <w:r w:rsidR="00FA33BC" w:rsidRPr="00185968">
              <w:rPr>
                <w:rFonts w:ascii="Sylfaen" w:eastAsia="Sylfaen" w:hAnsi="Sylfaen" w:cs="Sylfaen"/>
                <w:shd w:val="clear" w:color="auto" w:fill="FFFFFF"/>
                <w:lang w:val="en-US"/>
              </w:rPr>
              <w:t xml:space="preserve">about “the approval of norms of </w:t>
            </w:r>
            <w:r w:rsidR="00FA33BC" w:rsidRPr="00185968">
              <w:rPr>
                <w:rFonts w:ascii="Sylfaen" w:eastAsia="Sylfaen" w:hAnsi="Sylfaen" w:cs="Sylfaen"/>
                <w:shd w:val="clear" w:color="auto" w:fill="FFFFFF"/>
                <w:lang w:val="en-US"/>
              </w:rPr>
              <w:lastRenderedPageBreak/>
              <w:t>qualitative conditions”.</w:t>
            </w:r>
          </w:p>
          <w:p w:rsidR="00FA33BC" w:rsidRPr="00185968" w:rsidRDefault="00FA33BC" w:rsidP="00FA33BC">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Temperature, humidity and air movement speed</w:t>
            </w:r>
          </w:p>
          <w:p w:rsidR="00FA33BC" w:rsidRPr="00185968" w:rsidRDefault="00FA33BC" w:rsidP="00FA33BC">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a) All equipment used on the workplace should not emit excessive hotness so that employees do not experience discomfort during working process. </w:t>
            </w:r>
          </w:p>
          <w:p w:rsidR="00FA33BC" w:rsidRPr="00185968" w:rsidRDefault="00FA33BC" w:rsidP="00FA33BC">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b) The employer is obliged to ensure constant control of temperature and humidity in the working place.</w:t>
            </w:r>
          </w:p>
          <w:p w:rsidR="00FA33BC" w:rsidRPr="00185968" w:rsidRDefault="00FA33BC" w:rsidP="00FA33BC">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c)  When implementing the working process, norms of temperature, humidity and air movement are established by technical regulation – according to Resolution N69 of the Government of Georgia about the approval of hygienic requirements for the microclimate of industrial premises. </w:t>
            </w:r>
          </w:p>
          <w:p w:rsidR="00FA33BC" w:rsidRPr="00185968" w:rsidRDefault="00FA33BC" w:rsidP="00FA33BC">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Radiation</w:t>
            </w:r>
          </w:p>
          <w:p w:rsidR="00FA33BC" w:rsidRPr="00185968" w:rsidRDefault="00FA33BC" w:rsidP="00FA33BC">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a) </w:t>
            </w:r>
            <w:r w:rsidR="00C55F89" w:rsidRPr="00185968">
              <w:rPr>
                <w:rFonts w:ascii="Sylfaen" w:eastAsia="Sylfaen" w:hAnsi="Sylfaen" w:cs="Sylfaen"/>
                <w:shd w:val="clear" w:color="auto" w:fill="FFFFFF"/>
                <w:lang w:val="en-US"/>
              </w:rPr>
              <w:t>Except for the visible part of the electromagnetic spectrum, the level of all other types of radiation should be reduced to such insignificant levels as to exclude a risk for the safety and health of employees.</w:t>
            </w:r>
          </w:p>
          <w:p w:rsidR="00C55F89" w:rsidRPr="00185968" w:rsidRDefault="00C55F89" w:rsidP="00C41DFA">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b) All items and equipment that emit radiation beyond the permissible level of radiation may not be placed in the working space, unless it is placed in compliance with the rules of </w:t>
            </w:r>
            <w:r w:rsidR="00C41DFA" w:rsidRPr="00185968">
              <w:rPr>
                <w:rFonts w:ascii="Sylfaen" w:eastAsia="Sylfaen" w:hAnsi="Sylfaen" w:cs="Sylfaen"/>
                <w:shd w:val="clear" w:color="auto" w:fill="FFFFFF"/>
                <w:lang w:val="en-US"/>
              </w:rPr>
              <w:t>Legislation of Georgia.</w:t>
            </w:r>
          </w:p>
          <w:p w:rsidR="00C41DFA" w:rsidRPr="00185968" w:rsidRDefault="00C41DFA" w:rsidP="00C41DFA">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The ring for operator/computer connection (Interface)</w:t>
            </w:r>
          </w:p>
          <w:p w:rsidR="00C41DFA" w:rsidRPr="00185968" w:rsidRDefault="00C41DFA" w:rsidP="00C41DFA">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When creating, selecting, ordering and modifying computer programs, as well as planning the activities that require the use of a monitoring device, the employer should consider the following principles:</w:t>
            </w:r>
          </w:p>
          <w:p w:rsidR="00C41DFA" w:rsidRPr="00185968" w:rsidRDefault="00C41DFA" w:rsidP="00C41DFA">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lastRenderedPageBreak/>
              <w:t xml:space="preserve">a) </w:t>
            </w:r>
            <w:r w:rsidR="0045742B" w:rsidRPr="00185968">
              <w:rPr>
                <w:rFonts w:ascii="Sylfaen" w:eastAsia="Sylfaen" w:hAnsi="Sylfaen" w:cs="Sylfaen"/>
                <w:shd w:val="clear" w:color="auto" w:fill="FFFFFF"/>
                <w:lang w:val="en-US"/>
              </w:rPr>
              <w:t>The computer program must be suitable for a specific activity;</w:t>
            </w:r>
          </w:p>
          <w:p w:rsidR="0045742B" w:rsidRPr="00185968" w:rsidRDefault="0045742B" w:rsidP="00C41DFA">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b) The computer program must be easily usable and, if necessary, adaptable to the knowledge and experience of the employee;</w:t>
            </w:r>
          </w:p>
          <w:p w:rsidR="0045742B" w:rsidRPr="00185968" w:rsidRDefault="0045742B" w:rsidP="00C41DFA">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c) No software system and/or equipment should be used for quantitative and qualitative control without informing the employee;</w:t>
            </w:r>
          </w:p>
          <w:p w:rsidR="00B404A3" w:rsidRPr="00185968" w:rsidRDefault="00B404A3" w:rsidP="00C41DFA">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d) Software systems must provide employees with the information about the work, which they have done;</w:t>
            </w:r>
          </w:p>
          <w:p w:rsidR="00B404A3" w:rsidRPr="00185968" w:rsidRDefault="00B404A3" w:rsidP="00C41DFA">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c) Systems should provide information at a speed and format that is tailored to the employee;</w:t>
            </w:r>
          </w:p>
          <w:p w:rsidR="00B404A3" w:rsidRPr="00185968" w:rsidRDefault="00B404A3" w:rsidP="00C41DFA">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 xml:space="preserve">d) The ergonomic principles of computer programs should be used when processing data by an employee. </w:t>
            </w:r>
          </w:p>
          <w:p w:rsidR="00780A0C" w:rsidRPr="00185968" w:rsidRDefault="002647C4" w:rsidP="00780A0C">
            <w:pPr>
              <w:tabs>
                <w:tab w:val="left" w:pos="3288"/>
              </w:tabs>
              <w:rPr>
                <w:rFonts w:ascii="Sylfaen" w:eastAsia="Sylfaen" w:hAnsi="Sylfaen" w:cs="Sylfaen"/>
                <w:shd w:val="clear" w:color="auto" w:fill="FFFFFF"/>
                <w:lang w:val="en-US"/>
              </w:rPr>
            </w:pPr>
            <w:r w:rsidRPr="00185968">
              <w:rPr>
                <w:rFonts w:ascii="Sylfaen" w:eastAsia="Sylfaen" w:hAnsi="Sylfaen" w:cs="Sylfaen"/>
                <w:shd w:val="clear" w:color="auto" w:fill="FFFFFF"/>
                <w:lang w:val="en-US"/>
              </w:rPr>
              <w:t>Labor safety specialist must ass</w:t>
            </w:r>
            <w:r w:rsidR="00DF10FC" w:rsidRPr="00185968">
              <w:rPr>
                <w:rFonts w:ascii="Sylfaen" w:eastAsia="Sylfaen" w:hAnsi="Sylfaen" w:cs="Sylfaen"/>
                <w:shd w:val="clear" w:color="auto" w:fill="FFFFFF"/>
                <w:lang w:val="en-US"/>
              </w:rPr>
              <w:t>ess the working environment in accordance with the standards, measur</w:t>
            </w:r>
            <w:r w:rsidR="009631E4" w:rsidRPr="00185968">
              <w:rPr>
                <w:rFonts w:ascii="Sylfaen" w:eastAsia="Sylfaen" w:hAnsi="Sylfaen" w:cs="Sylfaen"/>
                <w:shd w:val="clear" w:color="auto" w:fill="FFFFFF"/>
                <w:lang w:val="en-US"/>
              </w:rPr>
              <w:t>e environmental factors and take</w:t>
            </w:r>
            <w:r w:rsidR="00DF10FC" w:rsidRPr="00185968">
              <w:rPr>
                <w:rFonts w:ascii="Sylfaen" w:eastAsia="Sylfaen" w:hAnsi="Sylfaen" w:cs="Sylfaen"/>
                <w:shd w:val="clear" w:color="auto" w:fill="FFFFFF"/>
                <w:lang w:val="en-US"/>
              </w:rPr>
              <w:t xml:space="preserve"> appropriate </w:t>
            </w:r>
            <w:r w:rsidR="00780A0C" w:rsidRPr="00185968">
              <w:rPr>
                <w:rFonts w:ascii="Sylfaen" w:eastAsia="Sylfaen" w:hAnsi="Sylfaen" w:cs="Sylfaen"/>
                <w:shd w:val="clear" w:color="auto" w:fill="FFFFFF"/>
                <w:lang w:val="en-US"/>
              </w:rPr>
              <w:t xml:space="preserve">corrective events. </w:t>
            </w:r>
          </w:p>
        </w:tc>
      </w:tr>
      <w:tr w:rsidR="00250E25" w:rsidRPr="00185968" w:rsidTr="0086503A">
        <w:trPr>
          <w:trHeight w:val="350"/>
        </w:trPr>
        <w:tc>
          <w:tcPr>
            <w:tcW w:w="14283" w:type="dxa"/>
            <w:gridSpan w:val="2"/>
            <w:tcBorders>
              <w:bottom w:val="nil"/>
            </w:tcBorders>
          </w:tcPr>
          <w:p w:rsidR="00EB2C37" w:rsidRPr="00185968" w:rsidRDefault="00EB2C37" w:rsidP="00EB2C37">
            <w:pPr>
              <w:tabs>
                <w:tab w:val="left" w:pos="3288"/>
              </w:tabs>
              <w:jc w:val="center"/>
              <w:rPr>
                <w:rFonts w:ascii="Sylfaen" w:hAnsi="Sylfaen" w:cs="Sylfaen"/>
                <w:shd w:val="clear" w:color="auto" w:fill="FFFFFF"/>
              </w:rPr>
            </w:pPr>
            <w:r w:rsidRPr="00185968">
              <w:rPr>
                <w:rFonts w:ascii="Sylfaen" w:hAnsi="Sylfaen" w:cs="Sylfaen"/>
                <w:shd w:val="clear" w:color="auto" w:fill="FFFFFF"/>
              </w:rPr>
              <w:lastRenderedPageBreak/>
              <w:t>Labor rights</w:t>
            </w:r>
          </w:p>
        </w:tc>
      </w:tr>
      <w:tr w:rsidR="00250E25" w:rsidRPr="00185968" w:rsidTr="0086503A">
        <w:trPr>
          <w:trHeight w:val="350"/>
        </w:trPr>
        <w:tc>
          <w:tcPr>
            <w:tcW w:w="14283" w:type="dxa"/>
            <w:gridSpan w:val="2"/>
            <w:tcBorders>
              <w:top w:val="nil"/>
            </w:tcBorders>
          </w:tcPr>
          <w:p w:rsidR="00250E25" w:rsidRPr="00185968" w:rsidRDefault="00250E25" w:rsidP="002A319F">
            <w:pPr>
              <w:tabs>
                <w:tab w:val="left" w:pos="3288"/>
              </w:tabs>
              <w:rPr>
                <w:rFonts w:ascii="Sylfaen" w:hAnsi="Sylfaen" w:cs="Sylfaen"/>
              </w:rPr>
            </w:pPr>
          </w:p>
        </w:tc>
      </w:tr>
      <w:tr w:rsidR="002A319F" w:rsidRPr="00185968" w:rsidTr="00214754">
        <w:trPr>
          <w:trHeight w:val="350"/>
        </w:trPr>
        <w:tc>
          <w:tcPr>
            <w:tcW w:w="7338" w:type="dxa"/>
          </w:tcPr>
          <w:p w:rsidR="00EB2C37" w:rsidRPr="00185968" w:rsidRDefault="00EB2C37" w:rsidP="00EB2C37">
            <w:pPr>
              <w:rPr>
                <w:rFonts w:ascii="Sylfaen" w:hAnsi="Sylfaen"/>
                <w:lang w:val="en-US"/>
              </w:rPr>
            </w:pPr>
            <w:r w:rsidRPr="00185968">
              <w:rPr>
                <w:rFonts w:ascii="Sylfaen" w:hAnsi="Sylfaen" w:cs="Sylfaen"/>
                <w:shd w:val="clear" w:color="auto" w:fill="FFFFFF"/>
                <w:lang w:val="en-US"/>
              </w:rPr>
              <w:t xml:space="preserve">Selection, Stage of employment </w:t>
            </w:r>
            <w:r w:rsidRPr="00185968">
              <w:rPr>
                <w:rFonts w:ascii="Sylfaen" w:hAnsi="Sylfaen" w:cs="Sylfaen"/>
                <w:shd w:val="clear" w:color="auto" w:fill="FFFFFF"/>
              </w:rPr>
              <w:t xml:space="preserve"> </w:t>
            </w:r>
          </w:p>
          <w:p w:rsidR="00EB2C37" w:rsidRPr="00185968" w:rsidRDefault="00EB2C37" w:rsidP="00EB2C37">
            <w:pPr>
              <w:rPr>
                <w:rFonts w:ascii="Sylfaen" w:hAnsi="Sylfaen"/>
                <w:lang w:val="en-US"/>
              </w:rPr>
            </w:pPr>
          </w:p>
          <w:p w:rsidR="002A319F" w:rsidRPr="00185968" w:rsidRDefault="00EB2C37" w:rsidP="00EB2C37">
            <w:pPr>
              <w:tabs>
                <w:tab w:val="left" w:pos="1966"/>
              </w:tabs>
              <w:rPr>
                <w:rFonts w:ascii="Sylfaen" w:hAnsi="Sylfaen"/>
                <w:lang w:val="en-US"/>
              </w:rPr>
            </w:pPr>
            <w:r w:rsidRPr="00185968">
              <w:rPr>
                <w:rFonts w:ascii="Sylfaen" w:hAnsi="Sylfaen"/>
                <w:lang w:val="en-US"/>
              </w:rPr>
              <w:tab/>
            </w:r>
          </w:p>
        </w:tc>
        <w:tc>
          <w:tcPr>
            <w:tcW w:w="6945" w:type="dxa"/>
          </w:tcPr>
          <w:p w:rsidR="00250E25" w:rsidRPr="00185968" w:rsidRDefault="00EA3365" w:rsidP="00EA3365">
            <w:pPr>
              <w:tabs>
                <w:tab w:val="left" w:pos="3288"/>
              </w:tabs>
              <w:rPr>
                <w:rFonts w:ascii="Sylfaen" w:hAnsi="Sylfaen" w:cs="Sylfaen"/>
                <w:lang w:val="en-US"/>
              </w:rPr>
            </w:pPr>
            <w:r w:rsidRPr="00185968">
              <w:rPr>
                <w:rFonts w:ascii="Sylfaen" w:hAnsi="Sylfaen" w:cs="Sylfaen"/>
              </w:rPr>
              <w:t>You can ask a candidate to provide only the information you need to make an employment decision about him/her. In turn, the candidate is obliged to inform you</w:t>
            </w:r>
            <w:r w:rsidRPr="00185968">
              <w:rPr>
                <w:rFonts w:ascii="Sylfaen" w:hAnsi="Sylfaen" w:cs="Sylfaen"/>
                <w:lang w:val="en-US"/>
              </w:rPr>
              <w:t xml:space="preserve"> about any circumstances that may interfere his/her performance of the work or endanger the interests of you or a third party. The candidate is obliged to notify such circumstances despite you request this information or not. You have the right to check the accuracy of the information submitted by the candidate. The candidate has the right to request the documents submitted by him/her, if you do </w:t>
            </w:r>
            <w:r w:rsidRPr="00185968">
              <w:rPr>
                <w:rFonts w:ascii="Sylfaen" w:hAnsi="Sylfaen" w:cs="Sylfaen"/>
                <w:lang w:val="en-US"/>
              </w:rPr>
              <w:lastRenderedPageBreak/>
              <w:t>not sign an employment contract with him/her. The information obtained by the employer about the candidate and the information submitted by the candidate is confidential and should not be available to other persons without the consent of the c</w:t>
            </w:r>
            <w:r w:rsidR="00C156FB" w:rsidRPr="00185968">
              <w:rPr>
                <w:rFonts w:ascii="Sylfaen" w:hAnsi="Sylfaen" w:cs="Sylfaen"/>
                <w:lang w:val="en-US"/>
              </w:rPr>
              <w:t xml:space="preserve">andidate, unless the cases provided by law (for </w:t>
            </w:r>
            <w:r w:rsidR="006A4E7C" w:rsidRPr="00185968">
              <w:rPr>
                <w:rFonts w:ascii="Sylfaen" w:hAnsi="Sylfaen" w:cs="Sylfaen"/>
                <w:lang w:val="en-US"/>
              </w:rPr>
              <w:t xml:space="preserve">example, </w:t>
            </w:r>
            <w:r w:rsidR="00C156FB" w:rsidRPr="00185968">
              <w:rPr>
                <w:rFonts w:ascii="Sylfaen" w:hAnsi="Sylfaen" w:cs="Sylfaen"/>
                <w:lang w:val="en-US"/>
              </w:rPr>
              <w:t>request of investigative bodies).</w:t>
            </w:r>
          </w:p>
        </w:tc>
      </w:tr>
      <w:tr w:rsidR="0086503A" w:rsidRPr="00185968" w:rsidTr="00214754">
        <w:trPr>
          <w:trHeight w:val="350"/>
        </w:trPr>
        <w:tc>
          <w:tcPr>
            <w:tcW w:w="7338" w:type="dxa"/>
          </w:tcPr>
          <w:p w:rsidR="0086503A" w:rsidRPr="00185968" w:rsidRDefault="00D9625F" w:rsidP="004A19EC">
            <w:pPr>
              <w:pStyle w:val="Normal1"/>
              <w:jc w:val="both"/>
              <w:rPr>
                <w:rFonts w:ascii="Sylfaen" w:hAnsi="Sylfaen" w:cs="Sylfaen"/>
                <w:shd w:val="clear" w:color="auto" w:fill="FFFFFF"/>
              </w:rPr>
            </w:pPr>
            <w:r w:rsidRPr="00185968">
              <w:rPr>
                <w:rFonts w:ascii="Sylfaen" w:hAnsi="Sylfaen" w:cs="Sylfaen"/>
                <w:shd w:val="clear" w:color="auto" w:fill="FFFFFF"/>
                <w:lang w:val="en-US"/>
              </w:rPr>
              <w:lastRenderedPageBreak/>
              <w:t xml:space="preserve">Selection, Stage of employment </w:t>
            </w:r>
            <w:r w:rsidR="0086503A" w:rsidRPr="00185968">
              <w:rPr>
                <w:rFonts w:ascii="Sylfaen" w:hAnsi="Sylfaen" w:cs="Sylfaen"/>
                <w:shd w:val="clear" w:color="auto" w:fill="FFFFFF"/>
              </w:rPr>
              <w:t xml:space="preserve"> </w:t>
            </w:r>
          </w:p>
        </w:tc>
        <w:tc>
          <w:tcPr>
            <w:tcW w:w="6945" w:type="dxa"/>
          </w:tcPr>
          <w:p w:rsidR="0086503A" w:rsidRPr="00185968" w:rsidRDefault="00C50DEE" w:rsidP="0086503A">
            <w:pPr>
              <w:tabs>
                <w:tab w:val="left" w:pos="3288"/>
              </w:tabs>
              <w:rPr>
                <w:rFonts w:ascii="Sylfaen" w:hAnsi="Sylfaen" w:cs="Sylfaen"/>
                <w:lang w:val="en-US"/>
              </w:rPr>
            </w:pPr>
            <w:r w:rsidRPr="00185968">
              <w:rPr>
                <w:rFonts w:ascii="Sylfaen" w:hAnsi="Sylfaen" w:cs="Sylfaen"/>
                <w:lang w:val="en-US"/>
              </w:rPr>
              <w:t xml:space="preserve">You are obliged to provide information to candidate: </w:t>
            </w:r>
          </w:p>
          <w:p w:rsidR="00C50DEE" w:rsidRPr="00185968" w:rsidRDefault="00C50DEE" w:rsidP="0086503A">
            <w:pPr>
              <w:tabs>
                <w:tab w:val="left" w:pos="3288"/>
              </w:tabs>
              <w:rPr>
                <w:rFonts w:ascii="Sylfaen" w:hAnsi="Sylfaen" w:cs="Sylfaen"/>
                <w:lang w:val="en-US"/>
              </w:rPr>
            </w:pPr>
            <w:r w:rsidRPr="00185968">
              <w:rPr>
                <w:rFonts w:ascii="Sylfaen" w:hAnsi="Sylfaen" w:cs="Sylfaen"/>
                <w:lang w:val="en-US"/>
              </w:rPr>
              <w:t>- about the work that will be performed;</w:t>
            </w:r>
          </w:p>
          <w:p w:rsidR="00C50DEE" w:rsidRPr="00185968" w:rsidRDefault="00C50DEE" w:rsidP="0086503A">
            <w:pPr>
              <w:tabs>
                <w:tab w:val="left" w:pos="3288"/>
              </w:tabs>
              <w:rPr>
                <w:rFonts w:ascii="Sylfaen" w:hAnsi="Sylfaen" w:cs="Sylfaen"/>
                <w:lang w:val="en-US"/>
              </w:rPr>
            </w:pPr>
            <w:r w:rsidRPr="00185968">
              <w:rPr>
                <w:rFonts w:ascii="Sylfaen" w:hAnsi="Sylfaen" w:cs="Sylfaen"/>
                <w:lang w:val="en-US"/>
              </w:rPr>
              <w:t>- about the form (written or oral) and the term (defined or indefinite) of the agreement;</w:t>
            </w:r>
          </w:p>
          <w:p w:rsidR="00C50DEE" w:rsidRPr="00185968" w:rsidRDefault="00C50DEE" w:rsidP="0086503A">
            <w:pPr>
              <w:tabs>
                <w:tab w:val="left" w:pos="3288"/>
              </w:tabs>
              <w:rPr>
                <w:rFonts w:ascii="Sylfaen" w:hAnsi="Sylfaen" w:cs="Sylfaen"/>
                <w:lang w:val="en-US"/>
              </w:rPr>
            </w:pPr>
            <w:r w:rsidRPr="00185968">
              <w:rPr>
                <w:rFonts w:ascii="Sylfaen" w:hAnsi="Sylfaen" w:cs="Sylfaen"/>
                <w:lang w:val="en-US"/>
              </w:rPr>
              <w:t>- about working conditions;</w:t>
            </w:r>
          </w:p>
          <w:p w:rsidR="00C50DEE" w:rsidRPr="00185968" w:rsidRDefault="00C50DEE" w:rsidP="00C50DEE">
            <w:pPr>
              <w:tabs>
                <w:tab w:val="left" w:pos="3288"/>
              </w:tabs>
              <w:rPr>
                <w:rFonts w:ascii="Sylfaen" w:hAnsi="Sylfaen" w:cs="Sylfaen"/>
                <w:lang w:val="en-US"/>
              </w:rPr>
            </w:pPr>
            <w:r w:rsidRPr="00185968">
              <w:rPr>
                <w:rFonts w:ascii="Sylfaen" w:hAnsi="Sylfaen" w:cs="Sylfaen"/>
                <w:lang w:val="en-US"/>
              </w:rPr>
              <w:t>- about the legal status of the employee during the employment relationship;</w:t>
            </w:r>
          </w:p>
          <w:p w:rsidR="00C50DEE" w:rsidRPr="00185968" w:rsidRDefault="00C50DEE" w:rsidP="00C50DEE">
            <w:pPr>
              <w:tabs>
                <w:tab w:val="left" w:pos="3288"/>
              </w:tabs>
              <w:rPr>
                <w:rFonts w:ascii="Sylfaen" w:hAnsi="Sylfaen" w:cs="Sylfaen"/>
                <w:lang w:val="en-US"/>
              </w:rPr>
            </w:pPr>
            <w:r w:rsidRPr="00185968">
              <w:rPr>
                <w:rFonts w:ascii="Sylfaen" w:hAnsi="Sylfaen" w:cs="Sylfaen"/>
                <w:lang w:val="en-US"/>
              </w:rPr>
              <w:t xml:space="preserve">- </w:t>
            </w:r>
            <w:proofErr w:type="gramStart"/>
            <w:r w:rsidRPr="00185968">
              <w:rPr>
                <w:rFonts w:ascii="Sylfaen" w:hAnsi="Sylfaen" w:cs="Sylfaen"/>
                <w:lang w:val="en-US"/>
              </w:rPr>
              <w:t>about</w:t>
            </w:r>
            <w:proofErr w:type="gramEnd"/>
            <w:r w:rsidRPr="00185968">
              <w:rPr>
                <w:rFonts w:ascii="Sylfaen" w:hAnsi="Sylfaen" w:cs="Sylfaen"/>
                <w:lang w:val="en-US"/>
              </w:rPr>
              <w:t xml:space="preserve"> the salary.</w:t>
            </w:r>
          </w:p>
          <w:p w:rsidR="00C50DEE" w:rsidRPr="00185968" w:rsidRDefault="00C50DEE" w:rsidP="00C50DEE">
            <w:pPr>
              <w:tabs>
                <w:tab w:val="left" w:pos="3288"/>
              </w:tabs>
              <w:rPr>
                <w:rFonts w:ascii="Sylfaen" w:hAnsi="Sylfaen" w:cs="Sylfaen"/>
                <w:lang w:val="en-US"/>
              </w:rPr>
            </w:pPr>
            <w:r w:rsidRPr="00185968">
              <w:rPr>
                <w:rFonts w:ascii="Sylfaen" w:hAnsi="Sylfaen" w:cs="Sylfaen"/>
                <w:lang w:val="en-US"/>
              </w:rPr>
              <w:t xml:space="preserve">If you do not sign an employment contract with the candidate, you are not obliged to justify tour decision about refusing the employment. </w:t>
            </w:r>
          </w:p>
        </w:tc>
      </w:tr>
      <w:tr w:rsidR="00250E25" w:rsidRPr="00185968" w:rsidTr="00214754">
        <w:trPr>
          <w:trHeight w:val="350"/>
        </w:trPr>
        <w:tc>
          <w:tcPr>
            <w:tcW w:w="7338" w:type="dxa"/>
          </w:tcPr>
          <w:p w:rsidR="00250E25" w:rsidRPr="00185968" w:rsidRDefault="00D9625F" w:rsidP="004A19EC">
            <w:pPr>
              <w:pStyle w:val="Normal1"/>
              <w:jc w:val="both"/>
              <w:rPr>
                <w:rFonts w:ascii="Sylfaen" w:hAnsi="Sylfaen" w:cs="Sylfaen"/>
                <w:shd w:val="clear" w:color="auto" w:fill="FFFFFF"/>
                <w:lang w:val="en-US"/>
              </w:rPr>
            </w:pPr>
            <w:r w:rsidRPr="00185968">
              <w:rPr>
                <w:rFonts w:ascii="Sylfaen" w:hAnsi="Sylfaen" w:cs="Sylfaen"/>
                <w:shd w:val="clear" w:color="auto" w:fill="FFFFFF"/>
                <w:lang w:val="en-US"/>
              </w:rPr>
              <w:t xml:space="preserve">Agreement </w:t>
            </w:r>
          </w:p>
        </w:tc>
        <w:tc>
          <w:tcPr>
            <w:tcW w:w="6945" w:type="dxa"/>
          </w:tcPr>
          <w:p w:rsidR="00250E25" w:rsidRPr="00185968" w:rsidRDefault="00F53A42" w:rsidP="00250E25">
            <w:pPr>
              <w:tabs>
                <w:tab w:val="left" w:pos="3288"/>
              </w:tabs>
              <w:rPr>
                <w:rFonts w:ascii="Sylfaen" w:hAnsi="Sylfaen" w:cs="Sylfaen"/>
                <w:lang w:val="en-US"/>
              </w:rPr>
            </w:pPr>
            <w:r w:rsidRPr="00185968">
              <w:rPr>
                <w:rFonts w:ascii="Sylfaen" w:hAnsi="Sylfaen" w:cs="Sylfaen"/>
                <w:lang w:val="en-US"/>
              </w:rPr>
              <w:t xml:space="preserve">An employment contract will be made in writing or oral form. </w:t>
            </w:r>
            <w:r w:rsidR="00910EE7" w:rsidRPr="00185968">
              <w:rPr>
                <w:rFonts w:ascii="Sylfaen" w:hAnsi="Sylfaen" w:cs="Sylfaen"/>
                <w:lang w:val="en-US"/>
              </w:rPr>
              <w:t xml:space="preserve">If the employment relationship lasts for more than 1 month the </w:t>
            </w:r>
            <w:r w:rsidRPr="00185968">
              <w:rPr>
                <w:rFonts w:ascii="Sylfaen" w:hAnsi="Sylfaen" w:cs="Sylfaen"/>
                <w:lang w:val="en-US"/>
              </w:rPr>
              <w:t xml:space="preserve">employment agreement must be concluded in written </w:t>
            </w:r>
            <w:r w:rsidR="00910EE7" w:rsidRPr="00185968">
              <w:rPr>
                <w:rFonts w:ascii="Sylfaen" w:hAnsi="Sylfaen" w:cs="Sylfaen"/>
                <w:lang w:val="en-US"/>
              </w:rPr>
              <w:t>form.</w:t>
            </w:r>
          </w:p>
          <w:p w:rsidR="00910EE7" w:rsidRPr="00185968" w:rsidRDefault="00910EE7" w:rsidP="00910EE7">
            <w:pPr>
              <w:tabs>
                <w:tab w:val="left" w:pos="3288"/>
              </w:tabs>
              <w:rPr>
                <w:rFonts w:ascii="Sylfaen" w:hAnsi="Sylfaen" w:cs="Sylfaen"/>
                <w:lang w:val="en-US"/>
              </w:rPr>
            </w:pPr>
            <w:r w:rsidRPr="00185968">
              <w:rPr>
                <w:rFonts w:ascii="Sylfaen" w:hAnsi="Sylfaen" w:cs="Sylfaen"/>
                <w:lang w:val="en-US"/>
              </w:rPr>
              <w:t>The employment agreement must include the following information:</w:t>
            </w:r>
          </w:p>
          <w:p w:rsidR="00910EE7" w:rsidRPr="00185968" w:rsidRDefault="00910EE7" w:rsidP="00910EE7">
            <w:pPr>
              <w:tabs>
                <w:tab w:val="left" w:pos="3288"/>
              </w:tabs>
              <w:rPr>
                <w:rFonts w:ascii="Sylfaen" w:hAnsi="Sylfaen" w:cs="Sylfaen"/>
                <w:lang w:val="en-US"/>
              </w:rPr>
            </w:pPr>
            <w:r w:rsidRPr="00185968">
              <w:rPr>
                <w:rFonts w:ascii="Sylfaen" w:hAnsi="Sylfaen" w:cs="Sylfaen"/>
                <w:lang w:val="en-US"/>
              </w:rPr>
              <w:t>- Date of starting the work and duration of employment;</w:t>
            </w:r>
          </w:p>
          <w:p w:rsidR="00910EE7" w:rsidRPr="00185968" w:rsidRDefault="00910EE7" w:rsidP="00910EE7">
            <w:pPr>
              <w:tabs>
                <w:tab w:val="left" w:pos="3288"/>
              </w:tabs>
              <w:rPr>
                <w:rFonts w:ascii="Sylfaen" w:hAnsi="Sylfaen" w:cs="Sylfaen"/>
                <w:lang w:val="en-US"/>
              </w:rPr>
            </w:pPr>
            <w:r w:rsidRPr="00185968">
              <w:rPr>
                <w:rFonts w:ascii="Sylfaen" w:hAnsi="Sylfaen" w:cs="Sylfaen"/>
                <w:lang w:val="en-US"/>
              </w:rPr>
              <w:t>- Working hours and resting time;</w:t>
            </w:r>
          </w:p>
          <w:p w:rsidR="00910EE7" w:rsidRPr="00185968" w:rsidRDefault="00910EE7" w:rsidP="00910EE7">
            <w:pPr>
              <w:tabs>
                <w:tab w:val="left" w:pos="3288"/>
              </w:tabs>
              <w:rPr>
                <w:rFonts w:ascii="Sylfaen" w:hAnsi="Sylfaen" w:cs="Sylfaen"/>
                <w:lang w:val="en-US"/>
              </w:rPr>
            </w:pPr>
            <w:r w:rsidRPr="00185968">
              <w:rPr>
                <w:rFonts w:ascii="Sylfaen" w:hAnsi="Sylfaen" w:cs="Sylfaen"/>
                <w:lang w:val="en-US"/>
              </w:rPr>
              <w:t>- Working place;</w:t>
            </w:r>
          </w:p>
          <w:p w:rsidR="00910EE7" w:rsidRPr="00185968" w:rsidRDefault="00910EE7" w:rsidP="00910EE7">
            <w:pPr>
              <w:tabs>
                <w:tab w:val="left" w:pos="3288"/>
              </w:tabs>
              <w:rPr>
                <w:rFonts w:ascii="Sylfaen" w:hAnsi="Sylfaen" w:cs="Sylfaen"/>
                <w:lang w:val="en-US"/>
              </w:rPr>
            </w:pPr>
            <w:r w:rsidRPr="00185968">
              <w:rPr>
                <w:rFonts w:ascii="Sylfaen" w:hAnsi="Sylfaen" w:cs="Sylfaen"/>
                <w:lang w:val="en-US"/>
              </w:rPr>
              <w:lastRenderedPageBreak/>
              <w:t>- Position and type of work that will be performed;</w:t>
            </w:r>
          </w:p>
          <w:p w:rsidR="00910EE7" w:rsidRPr="00185968" w:rsidRDefault="00910EE7" w:rsidP="00910EE7">
            <w:pPr>
              <w:tabs>
                <w:tab w:val="left" w:pos="3288"/>
              </w:tabs>
              <w:rPr>
                <w:rFonts w:ascii="Sylfaen" w:hAnsi="Sylfaen" w:cs="Sylfaen"/>
                <w:lang w:val="en-US"/>
              </w:rPr>
            </w:pPr>
            <w:r w:rsidRPr="00185968">
              <w:rPr>
                <w:rFonts w:ascii="Sylfaen" w:hAnsi="Sylfaen" w:cs="Sylfaen"/>
                <w:lang w:val="en-US"/>
              </w:rPr>
              <w:t>- The amount of salary and the method of payment;</w:t>
            </w:r>
          </w:p>
          <w:p w:rsidR="00910EE7" w:rsidRPr="00185968" w:rsidRDefault="00910EE7" w:rsidP="00910EE7">
            <w:pPr>
              <w:tabs>
                <w:tab w:val="left" w:pos="3288"/>
              </w:tabs>
              <w:rPr>
                <w:rFonts w:ascii="Sylfaen" w:hAnsi="Sylfaen" w:cs="Sylfaen"/>
                <w:lang w:val="en-US"/>
              </w:rPr>
            </w:pPr>
            <w:r w:rsidRPr="00185968">
              <w:rPr>
                <w:rFonts w:ascii="Sylfaen" w:hAnsi="Sylfaen" w:cs="Sylfaen"/>
                <w:lang w:val="en-US"/>
              </w:rPr>
              <w:t>- Rules for overtime payment;</w:t>
            </w:r>
          </w:p>
          <w:p w:rsidR="00910EE7" w:rsidRPr="00185968" w:rsidRDefault="00910EE7" w:rsidP="00910EE7">
            <w:pPr>
              <w:tabs>
                <w:tab w:val="left" w:pos="3288"/>
              </w:tabs>
              <w:rPr>
                <w:rFonts w:ascii="Sylfaen" w:hAnsi="Sylfaen" w:cs="Sylfaen"/>
                <w:lang w:val="en-US"/>
              </w:rPr>
            </w:pPr>
            <w:r w:rsidRPr="00185968">
              <w:rPr>
                <w:rFonts w:ascii="Sylfaen" w:hAnsi="Sylfaen" w:cs="Sylfaen"/>
                <w:lang w:val="en-US"/>
              </w:rPr>
              <w:t>- Duration of paid and unpaid vacation and the rule of granting vacation. Fo</w:t>
            </w:r>
            <w:r w:rsidR="001E00B0" w:rsidRPr="00185968">
              <w:rPr>
                <w:rFonts w:ascii="Sylfaen" w:hAnsi="Sylfaen" w:cs="Sylfaen"/>
                <w:lang w:val="en-US"/>
              </w:rPr>
              <w:t>r these purposes, a written internal labor document should be developed, which may define the terms of the employment relationship, including:</w:t>
            </w:r>
          </w:p>
          <w:p w:rsidR="001E00B0" w:rsidRPr="00185968" w:rsidRDefault="001E00B0" w:rsidP="00910EE7">
            <w:pPr>
              <w:tabs>
                <w:tab w:val="left" w:pos="3288"/>
              </w:tabs>
              <w:rPr>
                <w:rFonts w:ascii="Sylfaen" w:hAnsi="Sylfaen" w:cs="Sylfaen"/>
                <w:lang w:val="en-US"/>
              </w:rPr>
            </w:pPr>
            <w:r w:rsidRPr="00185968">
              <w:rPr>
                <w:rFonts w:ascii="Sylfaen" w:hAnsi="Sylfaen" w:cs="Sylfaen"/>
                <w:lang w:val="en-US"/>
              </w:rPr>
              <w:t>Duration of working week, time of start and end of daily work, duration of shift while working in shifts; Duration of rest; Time, place and rule of labor salary; Duration and rules of giving paid and unpaid vacation; Rules for protection of working conditions, type and rules of use of encouragement and responsibility; Procedure for reviewing the statement/complaint.</w:t>
            </w:r>
          </w:p>
          <w:p w:rsidR="00280030" w:rsidRPr="00185968" w:rsidRDefault="00884EE8" w:rsidP="00280030">
            <w:pPr>
              <w:tabs>
                <w:tab w:val="left" w:pos="3288"/>
              </w:tabs>
              <w:rPr>
                <w:rFonts w:ascii="Sylfaen" w:hAnsi="Sylfaen" w:cs="Sylfaen"/>
                <w:lang w:val="en-US"/>
              </w:rPr>
            </w:pPr>
            <w:r w:rsidRPr="00185968">
              <w:rPr>
                <w:rFonts w:ascii="Sylfaen" w:hAnsi="Sylfaen" w:cs="Sylfaen"/>
                <w:lang w:val="en-US"/>
              </w:rPr>
              <w:t>If the internal rule is part of the employment a</w:t>
            </w:r>
            <w:r w:rsidR="00280030" w:rsidRPr="00185968">
              <w:rPr>
                <w:rFonts w:ascii="Sylfaen" w:hAnsi="Sylfaen" w:cs="Sylfaen"/>
                <w:lang w:val="en-US"/>
              </w:rPr>
              <w:t xml:space="preserve">greement, the employer is obliged to introduce the document before concluding the employment contract or any subsequent changes in it to the employee. </w:t>
            </w:r>
          </w:p>
        </w:tc>
      </w:tr>
      <w:tr w:rsidR="00694321" w:rsidRPr="00185968" w:rsidTr="00214754">
        <w:trPr>
          <w:trHeight w:val="350"/>
        </w:trPr>
        <w:tc>
          <w:tcPr>
            <w:tcW w:w="7338" w:type="dxa"/>
          </w:tcPr>
          <w:p w:rsidR="00694321" w:rsidRPr="00185968" w:rsidRDefault="00D9625F" w:rsidP="004A19EC">
            <w:pPr>
              <w:pStyle w:val="Normal1"/>
              <w:jc w:val="both"/>
              <w:rPr>
                <w:rFonts w:ascii="Sylfaen" w:hAnsi="Sylfaen" w:cs="Sylfaen"/>
                <w:shd w:val="clear" w:color="auto" w:fill="FFFFFF"/>
              </w:rPr>
            </w:pPr>
            <w:r w:rsidRPr="00185968">
              <w:rPr>
                <w:rFonts w:ascii="Sylfaen" w:hAnsi="Sylfaen" w:cs="Sylfaen"/>
                <w:shd w:val="clear" w:color="auto" w:fill="FFFFFF"/>
                <w:lang w:val="en-US"/>
              </w:rPr>
              <w:t xml:space="preserve">Term of the agreement </w:t>
            </w:r>
            <w:r w:rsidR="00694321" w:rsidRPr="00185968">
              <w:rPr>
                <w:rFonts w:ascii="Sylfaen" w:hAnsi="Sylfaen" w:cs="Sylfaen"/>
                <w:shd w:val="clear" w:color="auto" w:fill="FFFFFF"/>
              </w:rPr>
              <w:t xml:space="preserve"> </w:t>
            </w:r>
          </w:p>
        </w:tc>
        <w:tc>
          <w:tcPr>
            <w:tcW w:w="6945" w:type="dxa"/>
          </w:tcPr>
          <w:p w:rsidR="005D3230" w:rsidRPr="00185968" w:rsidRDefault="005D3230" w:rsidP="00C97C05">
            <w:pPr>
              <w:tabs>
                <w:tab w:val="left" w:pos="3288"/>
              </w:tabs>
              <w:rPr>
                <w:rFonts w:ascii="Sylfaen" w:hAnsi="Sylfaen" w:cs="Sylfaen"/>
                <w:lang w:val="en-US"/>
              </w:rPr>
            </w:pPr>
            <w:r w:rsidRPr="00185968">
              <w:rPr>
                <w:rFonts w:ascii="Sylfaen" w:hAnsi="Sylfaen" w:cs="Sylfaen"/>
                <w:lang w:val="en-US"/>
              </w:rPr>
              <w:t>In case of concluding the agreement with term of less than one year, the conditions of the contract must meet the following requirements:</w:t>
            </w:r>
          </w:p>
          <w:p w:rsidR="00694321" w:rsidRPr="00185968" w:rsidRDefault="00694321" w:rsidP="00C97C05">
            <w:pPr>
              <w:tabs>
                <w:tab w:val="left" w:pos="3288"/>
              </w:tabs>
              <w:rPr>
                <w:rFonts w:ascii="Sylfaen" w:hAnsi="Sylfaen"/>
              </w:rPr>
            </w:pPr>
            <w:r w:rsidRPr="00185968">
              <w:rPr>
                <w:rFonts w:ascii="Sylfaen" w:hAnsi="Sylfaen" w:cs="Sylfaen"/>
              </w:rPr>
              <w:t xml:space="preserve">- </w:t>
            </w:r>
            <w:r w:rsidR="00B565E1" w:rsidRPr="00185968">
              <w:rPr>
                <w:rFonts w:ascii="Sylfaen" w:hAnsi="Sylfaen" w:cs="Sylfaen"/>
              </w:rPr>
              <w:t>Work with a specific volume has to be performed;</w:t>
            </w:r>
          </w:p>
          <w:p w:rsidR="00694321" w:rsidRPr="00185968" w:rsidRDefault="00694321" w:rsidP="00C97C05">
            <w:pPr>
              <w:tabs>
                <w:tab w:val="left" w:pos="3288"/>
              </w:tabs>
              <w:rPr>
                <w:rFonts w:ascii="Sylfaen" w:hAnsi="Sylfaen"/>
                <w:lang w:val="en-US"/>
              </w:rPr>
            </w:pPr>
            <w:r w:rsidRPr="00185968">
              <w:rPr>
                <w:rFonts w:ascii="Sylfaen" w:hAnsi="Sylfaen"/>
              </w:rPr>
              <w:t xml:space="preserve"> - </w:t>
            </w:r>
            <w:r w:rsidR="00B565E1" w:rsidRPr="00185968">
              <w:rPr>
                <w:rFonts w:ascii="Sylfaen" w:hAnsi="Sylfaen" w:cs="Sylfaen"/>
                <w:lang w:val="en-US"/>
              </w:rPr>
              <w:t xml:space="preserve">Seasonal work has to be performed; </w:t>
            </w:r>
          </w:p>
          <w:p w:rsidR="00694321" w:rsidRPr="00185968" w:rsidRDefault="00694321" w:rsidP="00C97C05">
            <w:pPr>
              <w:tabs>
                <w:tab w:val="left" w:pos="3288"/>
              </w:tabs>
              <w:rPr>
                <w:rFonts w:ascii="Sylfaen" w:hAnsi="Sylfaen"/>
                <w:lang w:val="en-US"/>
              </w:rPr>
            </w:pPr>
            <w:r w:rsidRPr="00185968">
              <w:rPr>
                <w:rFonts w:ascii="Sylfaen" w:hAnsi="Sylfaen"/>
              </w:rPr>
              <w:t xml:space="preserve"> - </w:t>
            </w:r>
            <w:r w:rsidR="00B565E1" w:rsidRPr="00185968">
              <w:rPr>
                <w:rFonts w:ascii="Sylfaen" w:hAnsi="Sylfaen" w:cs="Sylfaen"/>
                <w:lang w:val="en-US"/>
              </w:rPr>
              <w:t>The volume of work temporary increases;</w:t>
            </w:r>
          </w:p>
          <w:p w:rsidR="00694321" w:rsidRPr="00185968" w:rsidRDefault="00694321" w:rsidP="00C97C05">
            <w:pPr>
              <w:tabs>
                <w:tab w:val="left" w:pos="3288"/>
              </w:tabs>
              <w:rPr>
                <w:rFonts w:ascii="Sylfaen" w:hAnsi="Sylfaen"/>
                <w:lang w:val="en-US"/>
              </w:rPr>
            </w:pPr>
            <w:r w:rsidRPr="00185968">
              <w:rPr>
                <w:rFonts w:ascii="Sylfaen" w:hAnsi="Sylfaen"/>
              </w:rPr>
              <w:t xml:space="preserve"> - </w:t>
            </w:r>
            <w:r w:rsidR="00781A04" w:rsidRPr="00185968">
              <w:rPr>
                <w:rFonts w:ascii="Sylfaen" w:hAnsi="Sylfaen"/>
              </w:rPr>
              <w:t>An employee temporarily absent from work on the grounds of termination of employment</w:t>
            </w:r>
            <w:r w:rsidR="00781A04" w:rsidRPr="00185968">
              <w:rPr>
                <w:rFonts w:ascii="Sylfaen" w:hAnsi="Sylfaen"/>
                <w:lang w:val="en-US"/>
              </w:rPr>
              <w:t xml:space="preserve"> will be replaced;</w:t>
            </w:r>
          </w:p>
          <w:p w:rsidR="00781A04" w:rsidRPr="00185968" w:rsidRDefault="00694321" w:rsidP="00781A04">
            <w:pPr>
              <w:tabs>
                <w:tab w:val="left" w:pos="3288"/>
              </w:tabs>
              <w:rPr>
                <w:rFonts w:ascii="Sylfaen" w:hAnsi="Sylfaen" w:cs="Sylfaen"/>
                <w:lang w:val="en-US"/>
              </w:rPr>
            </w:pPr>
            <w:r w:rsidRPr="00185968">
              <w:rPr>
                <w:rFonts w:ascii="Sylfaen" w:hAnsi="Sylfaen"/>
              </w:rPr>
              <w:lastRenderedPageBreak/>
              <w:t xml:space="preserve"> - </w:t>
            </w:r>
            <w:r w:rsidR="00781A04" w:rsidRPr="00185968">
              <w:rPr>
                <w:rFonts w:ascii="Sylfaen" w:hAnsi="Sylfaen"/>
                <w:lang w:val="en-US"/>
              </w:rPr>
              <w:t>There is another objective circumstance that  justifies concluding the agreement for a certain period of time;</w:t>
            </w:r>
          </w:p>
          <w:p w:rsidR="00694321" w:rsidRPr="00185968" w:rsidRDefault="00781A04" w:rsidP="00781A04">
            <w:pPr>
              <w:tabs>
                <w:tab w:val="left" w:pos="3288"/>
              </w:tabs>
              <w:rPr>
                <w:rFonts w:ascii="Sylfaen" w:hAnsi="Sylfaen" w:cs="Sylfaen"/>
              </w:rPr>
            </w:pPr>
            <w:r w:rsidRPr="00185968">
              <w:rPr>
                <w:rFonts w:ascii="Sylfaen" w:hAnsi="Sylfaen" w:cs="Sylfaen"/>
                <w:lang w:val="en-US"/>
              </w:rPr>
              <w:t>- As an exception, the agreement with term of at least three months may be concluded if 48 months have not passed since the state registration of the entrepreneur.</w:t>
            </w:r>
          </w:p>
        </w:tc>
      </w:tr>
      <w:tr w:rsidR="004A19EC" w:rsidRPr="00185968" w:rsidTr="00214754">
        <w:trPr>
          <w:trHeight w:val="350"/>
        </w:trPr>
        <w:tc>
          <w:tcPr>
            <w:tcW w:w="7338" w:type="dxa"/>
          </w:tcPr>
          <w:p w:rsidR="004A19EC" w:rsidRPr="00185968" w:rsidRDefault="00D9625F" w:rsidP="004A19EC">
            <w:pPr>
              <w:pStyle w:val="Normal1"/>
              <w:jc w:val="both"/>
              <w:rPr>
                <w:rFonts w:ascii="Sylfaen" w:hAnsi="Sylfaen" w:cs="Sylfaen"/>
                <w:shd w:val="clear" w:color="auto" w:fill="FFFFFF"/>
              </w:rPr>
            </w:pPr>
            <w:r w:rsidRPr="00185968">
              <w:rPr>
                <w:rFonts w:ascii="Sylfaen" w:hAnsi="Sylfaen" w:cs="Sylfaen"/>
                <w:shd w:val="clear" w:color="auto" w:fill="FFFFFF"/>
              </w:rPr>
              <w:lastRenderedPageBreak/>
              <w:t>Employment of a minor</w:t>
            </w:r>
          </w:p>
        </w:tc>
        <w:tc>
          <w:tcPr>
            <w:tcW w:w="6945" w:type="dxa"/>
          </w:tcPr>
          <w:p w:rsidR="00BB682C" w:rsidRPr="00185968" w:rsidRDefault="00BB682C" w:rsidP="00C97C05">
            <w:pPr>
              <w:tabs>
                <w:tab w:val="left" w:pos="3288"/>
              </w:tabs>
              <w:rPr>
                <w:rFonts w:ascii="Sylfaen" w:hAnsi="Sylfaen" w:cs="Sylfaen"/>
                <w:lang w:val="en-US"/>
              </w:rPr>
            </w:pPr>
            <w:r w:rsidRPr="00185968">
              <w:rPr>
                <w:rFonts w:ascii="Sylfaen" w:hAnsi="Sylfaen" w:cs="Sylfaen"/>
                <w:lang w:val="en-US"/>
              </w:rPr>
              <w:t>The legal labor capacity of a physical person arises from 16 years of age. Accordingly, a 16-year-old person has the right to enter into an employment contract without the consent of his / her legal representative or legal guardian/custody body.</w:t>
            </w:r>
          </w:p>
          <w:p w:rsidR="00805D48" w:rsidRPr="00185968" w:rsidRDefault="00805D48" w:rsidP="00C97C05">
            <w:pPr>
              <w:tabs>
                <w:tab w:val="left" w:pos="3288"/>
              </w:tabs>
              <w:rPr>
                <w:rFonts w:ascii="Sylfaen" w:hAnsi="Sylfaen"/>
              </w:rPr>
            </w:pPr>
            <w:r w:rsidRPr="00185968">
              <w:rPr>
                <w:rFonts w:ascii="Sylfaen" w:hAnsi="Sylfaen" w:cs="Sylfaen"/>
              </w:rPr>
              <w:t xml:space="preserve">In the case of a minor under the age of 16, the consent of his/her legal representative or </w:t>
            </w:r>
            <w:r w:rsidR="00BB682C" w:rsidRPr="00185968">
              <w:rPr>
                <w:rFonts w:ascii="Sylfaen" w:hAnsi="Sylfaen" w:cs="Sylfaen"/>
                <w:lang w:val="en-US"/>
              </w:rPr>
              <w:t xml:space="preserve"> legal guardian/custody body</w:t>
            </w:r>
            <w:r w:rsidR="00BB682C" w:rsidRPr="00185968">
              <w:rPr>
                <w:rFonts w:ascii="Sylfaen" w:hAnsi="Sylfaen"/>
              </w:rPr>
              <w:t xml:space="preserve"> </w:t>
            </w:r>
            <w:r w:rsidRPr="00185968">
              <w:rPr>
                <w:rFonts w:ascii="Sylfaen" w:hAnsi="Sylfaen"/>
              </w:rPr>
              <w:t xml:space="preserve">is </w:t>
            </w:r>
            <w:r w:rsidRPr="00185968">
              <w:rPr>
                <w:rFonts w:ascii="Sylfaen" w:hAnsi="Sylfaen"/>
                <w:lang w:val="en-US"/>
              </w:rPr>
              <w:t xml:space="preserve">mandatory. In addition to such consent, the law requires that working </w:t>
            </w:r>
            <w:r w:rsidR="00BB682C" w:rsidRPr="00185968">
              <w:rPr>
                <w:rFonts w:ascii="Sylfaen" w:hAnsi="Sylfaen"/>
                <w:lang w:val="en-US"/>
              </w:rPr>
              <w:t xml:space="preserve">relationship should not conflict with the interests of a minor, should not harm his or her moral, physical or mental development, and should not restrict his or her right and opportunity to receive compulsory primary and basic education. </w:t>
            </w:r>
          </w:p>
          <w:p w:rsidR="002A319F" w:rsidRPr="00185968" w:rsidRDefault="00805D48" w:rsidP="00C97C05">
            <w:pPr>
              <w:tabs>
                <w:tab w:val="left" w:pos="3288"/>
              </w:tabs>
              <w:rPr>
                <w:rFonts w:ascii="Sylfaen" w:eastAsia="Sylfaen" w:hAnsi="Sylfaen" w:cs="Sylfaen"/>
                <w:shd w:val="clear" w:color="auto" w:fill="FFFFFF"/>
              </w:rPr>
            </w:pPr>
            <w:r w:rsidRPr="00185968">
              <w:rPr>
                <w:rFonts w:ascii="Sylfaen" w:hAnsi="Sylfaen" w:cs="Sylfaen"/>
              </w:rPr>
              <w:t xml:space="preserve">When concluding agreement these issues should be taken into account. </w:t>
            </w:r>
          </w:p>
        </w:tc>
      </w:tr>
      <w:tr w:rsidR="004A19EC" w:rsidRPr="00185968" w:rsidTr="00214754">
        <w:trPr>
          <w:trHeight w:val="350"/>
        </w:trPr>
        <w:tc>
          <w:tcPr>
            <w:tcW w:w="7338" w:type="dxa"/>
          </w:tcPr>
          <w:p w:rsidR="004A19EC" w:rsidRPr="00185968" w:rsidRDefault="00D9625F" w:rsidP="004A19EC">
            <w:pPr>
              <w:pStyle w:val="Normal1"/>
              <w:jc w:val="both"/>
              <w:rPr>
                <w:rFonts w:ascii="Sylfaen" w:hAnsi="Sylfaen" w:cs="Sylfaen"/>
                <w:shd w:val="clear" w:color="auto" w:fill="FFFFFF"/>
              </w:rPr>
            </w:pPr>
            <w:r w:rsidRPr="00185968">
              <w:rPr>
                <w:rFonts w:ascii="Sylfaen" w:hAnsi="Sylfaen" w:cs="Sylfaen"/>
                <w:shd w:val="clear" w:color="auto" w:fill="FFFFFF"/>
              </w:rPr>
              <w:t xml:space="preserve">Language of the agreement </w:t>
            </w:r>
          </w:p>
        </w:tc>
        <w:tc>
          <w:tcPr>
            <w:tcW w:w="6945" w:type="dxa"/>
          </w:tcPr>
          <w:p w:rsidR="004A19EC" w:rsidRPr="00185968" w:rsidRDefault="00A3331B" w:rsidP="00A938AF">
            <w:pPr>
              <w:tabs>
                <w:tab w:val="left" w:pos="3288"/>
              </w:tabs>
              <w:rPr>
                <w:rFonts w:ascii="Sylfaen" w:eastAsia="Sylfaen" w:hAnsi="Sylfaen" w:cs="Sylfaen"/>
                <w:shd w:val="clear" w:color="auto" w:fill="FFFFFF"/>
                <w:lang w:val="en-US"/>
              </w:rPr>
            </w:pPr>
            <w:r w:rsidRPr="00185968">
              <w:rPr>
                <w:rFonts w:ascii="Sylfaen" w:hAnsi="Sylfaen" w:cs="Sylfaen"/>
              </w:rPr>
              <w:t>The written employment agreemen</w:t>
            </w:r>
            <w:r w:rsidRPr="00185968">
              <w:rPr>
                <w:rFonts w:ascii="Sylfaen" w:hAnsi="Sylfaen" w:cs="Sylfaen"/>
                <w:lang w:val="en-US"/>
              </w:rPr>
              <w:t>t shall be made in a language, which is understood by the parties. The written employment agreement shall be made in several languages. If the written employment agreement is concluded in several language</w:t>
            </w:r>
            <w:r w:rsidR="00A7711C" w:rsidRPr="00185968">
              <w:rPr>
                <w:rFonts w:ascii="Sylfaen" w:hAnsi="Sylfaen" w:cs="Sylfaen"/>
                <w:lang w:val="en-US"/>
              </w:rPr>
              <w:t xml:space="preserve">s, it must include information about in which language the agreement is superior in case of discrepancies between the provisions of the </w:t>
            </w:r>
            <w:r w:rsidR="00A938AF" w:rsidRPr="00185968">
              <w:rPr>
                <w:rFonts w:ascii="Sylfaen" w:hAnsi="Sylfaen" w:cs="Sylfaen"/>
                <w:lang w:val="en-US"/>
              </w:rPr>
              <w:t>contracts</w:t>
            </w:r>
            <w:r w:rsidR="00190EDE" w:rsidRPr="00185968">
              <w:rPr>
                <w:rFonts w:ascii="Sylfaen" w:hAnsi="Sylfaen" w:cs="Sylfaen"/>
                <w:lang w:val="en-US"/>
              </w:rPr>
              <w:t>.</w:t>
            </w:r>
          </w:p>
        </w:tc>
      </w:tr>
      <w:tr w:rsidR="00694321" w:rsidRPr="00185968" w:rsidTr="00214754">
        <w:trPr>
          <w:trHeight w:val="350"/>
        </w:trPr>
        <w:tc>
          <w:tcPr>
            <w:tcW w:w="7338" w:type="dxa"/>
          </w:tcPr>
          <w:p w:rsidR="00694321" w:rsidRPr="00185968" w:rsidRDefault="00D9625F" w:rsidP="004A19EC">
            <w:pPr>
              <w:pStyle w:val="Normal1"/>
              <w:jc w:val="both"/>
              <w:rPr>
                <w:rFonts w:ascii="Sylfaen" w:hAnsi="Sylfaen" w:cs="Sylfaen"/>
                <w:shd w:val="clear" w:color="auto" w:fill="FFFFFF"/>
              </w:rPr>
            </w:pPr>
            <w:r w:rsidRPr="00185968">
              <w:rPr>
                <w:rFonts w:ascii="Sylfaen" w:hAnsi="Sylfaen" w:cs="Sylfaen"/>
                <w:shd w:val="clear" w:color="auto" w:fill="FFFFFF"/>
              </w:rPr>
              <w:t>Probationary period</w:t>
            </w:r>
          </w:p>
        </w:tc>
        <w:tc>
          <w:tcPr>
            <w:tcW w:w="6945" w:type="dxa"/>
          </w:tcPr>
          <w:p w:rsidR="00694321" w:rsidRPr="00185968" w:rsidRDefault="00B20C61" w:rsidP="00C97C05">
            <w:pPr>
              <w:tabs>
                <w:tab w:val="left" w:pos="3288"/>
              </w:tabs>
              <w:rPr>
                <w:rFonts w:ascii="Sylfaen" w:hAnsi="Sylfaen" w:cs="Sylfaen"/>
                <w:lang w:val="en-US"/>
              </w:rPr>
            </w:pPr>
            <w:r w:rsidRPr="00185968">
              <w:rPr>
                <w:rFonts w:ascii="Sylfaen" w:hAnsi="Sylfaen" w:cs="Sylfaen"/>
                <w:lang w:val="en-US"/>
              </w:rPr>
              <w:t xml:space="preserve">For the purpose to determine the suitability of a person for the work to be performed, only once, for a period of not exceeding to 6 months, it is possible to make employment contract with employee for a probationary period. The employment contract for a probationary period will be made </w:t>
            </w:r>
            <w:r w:rsidRPr="00185968">
              <w:rPr>
                <w:rFonts w:ascii="Sylfaen" w:hAnsi="Sylfaen" w:cs="Sylfaen"/>
                <w:lang w:val="en-US"/>
              </w:rPr>
              <w:lastRenderedPageBreak/>
              <w:t xml:space="preserve">only in written form. Please note that work in probationary period is payable and in case of termination of the </w:t>
            </w:r>
            <w:r w:rsidR="00A3331B" w:rsidRPr="00185968">
              <w:rPr>
                <w:rFonts w:ascii="Sylfaen" w:hAnsi="Sylfaen" w:cs="Sylfaen"/>
                <w:lang w:val="en-US"/>
              </w:rPr>
              <w:t xml:space="preserve">probationary </w:t>
            </w:r>
            <w:r w:rsidRPr="00185968">
              <w:rPr>
                <w:rFonts w:ascii="Sylfaen" w:hAnsi="Sylfaen" w:cs="Sylfaen"/>
                <w:lang w:val="en-US"/>
              </w:rPr>
              <w:t>employment contract</w:t>
            </w:r>
            <w:r w:rsidR="00A3331B" w:rsidRPr="00185968">
              <w:rPr>
                <w:rFonts w:ascii="Sylfaen" w:hAnsi="Sylfaen" w:cs="Sylfaen"/>
                <w:lang w:val="en-US"/>
              </w:rPr>
              <w:t>, the employee's labor shall be remunerated in accordance with the worked time.</w:t>
            </w:r>
          </w:p>
          <w:p w:rsidR="008E5AB2" w:rsidRPr="00185968" w:rsidRDefault="008E5AB2" w:rsidP="00C97C05">
            <w:pPr>
              <w:tabs>
                <w:tab w:val="left" w:pos="3288"/>
              </w:tabs>
              <w:rPr>
                <w:rFonts w:ascii="Sylfaen" w:hAnsi="Sylfaen" w:cs="Sylfaen"/>
                <w:lang w:val="en-US"/>
              </w:rPr>
            </w:pPr>
          </w:p>
        </w:tc>
      </w:tr>
      <w:tr w:rsidR="00694321" w:rsidRPr="00185968" w:rsidTr="00214754">
        <w:trPr>
          <w:trHeight w:val="350"/>
        </w:trPr>
        <w:tc>
          <w:tcPr>
            <w:tcW w:w="7338" w:type="dxa"/>
          </w:tcPr>
          <w:p w:rsidR="00694321" w:rsidRPr="00185968" w:rsidRDefault="004D3DBE" w:rsidP="004A19EC">
            <w:pPr>
              <w:pStyle w:val="Normal1"/>
              <w:jc w:val="both"/>
              <w:rPr>
                <w:rFonts w:ascii="Sylfaen" w:hAnsi="Sylfaen" w:cs="Sylfaen"/>
                <w:shd w:val="clear" w:color="auto" w:fill="FFFFFF"/>
              </w:rPr>
            </w:pPr>
            <w:r w:rsidRPr="00185968">
              <w:rPr>
                <w:rFonts w:ascii="Sylfaen" w:hAnsi="Sylfaen" w:cs="Sylfaen"/>
                <w:shd w:val="clear" w:color="auto" w:fill="FFFFFF"/>
                <w:lang w:val="en-US"/>
              </w:rPr>
              <w:lastRenderedPageBreak/>
              <w:t xml:space="preserve">Working time </w:t>
            </w:r>
            <w:r w:rsidR="00250E25" w:rsidRPr="00185968">
              <w:rPr>
                <w:rFonts w:ascii="Sylfaen" w:hAnsi="Sylfaen" w:cs="Sylfaen"/>
                <w:shd w:val="clear" w:color="auto" w:fill="FFFFFF"/>
              </w:rPr>
              <w:t xml:space="preserve"> </w:t>
            </w:r>
          </w:p>
        </w:tc>
        <w:tc>
          <w:tcPr>
            <w:tcW w:w="6945" w:type="dxa"/>
          </w:tcPr>
          <w:p w:rsidR="00250E25" w:rsidRPr="00185968" w:rsidRDefault="004D3DBE" w:rsidP="00250E25">
            <w:pPr>
              <w:tabs>
                <w:tab w:val="left" w:pos="3288"/>
              </w:tabs>
              <w:rPr>
                <w:rFonts w:ascii="Sylfaen" w:hAnsi="Sylfaen" w:cs="Sylfaen"/>
                <w:lang w:val="en-US"/>
              </w:rPr>
            </w:pPr>
            <w:r w:rsidRPr="00185968">
              <w:rPr>
                <w:rFonts w:ascii="Sylfaen" w:hAnsi="Sylfaen" w:cs="Sylfaen"/>
                <w:lang w:val="en-US"/>
              </w:rPr>
              <w:t xml:space="preserve">The </w:t>
            </w:r>
            <w:r w:rsidR="00381C36" w:rsidRPr="00185968">
              <w:rPr>
                <w:rFonts w:ascii="Sylfaen" w:hAnsi="Sylfaen" w:cs="Sylfaen"/>
                <w:lang w:val="en-US"/>
              </w:rPr>
              <w:t>working time for an employee should not exceed 40 hours per week;</w:t>
            </w:r>
          </w:p>
          <w:p w:rsidR="00381C36" w:rsidRPr="00185968" w:rsidRDefault="00381C36" w:rsidP="00250E25">
            <w:pPr>
              <w:tabs>
                <w:tab w:val="left" w:pos="3288"/>
              </w:tabs>
              <w:rPr>
                <w:rFonts w:ascii="Sylfaen" w:hAnsi="Sylfaen" w:cs="Sylfaen"/>
                <w:lang w:val="en-US"/>
              </w:rPr>
            </w:pPr>
            <w:r w:rsidRPr="00185968">
              <w:rPr>
                <w:rFonts w:ascii="Sylfaen" w:hAnsi="Sylfaen" w:cs="Sylfaen"/>
                <w:lang w:val="en-US"/>
              </w:rPr>
              <w:t>The duration of working hours for a minor between the ages of 16 and 18 should not exceed 36 hours per week;</w:t>
            </w:r>
          </w:p>
          <w:p w:rsidR="00381C36" w:rsidRPr="00185968" w:rsidRDefault="00381C36" w:rsidP="00250E25">
            <w:pPr>
              <w:tabs>
                <w:tab w:val="left" w:pos="3288"/>
              </w:tabs>
              <w:rPr>
                <w:rFonts w:ascii="Sylfaen" w:hAnsi="Sylfaen" w:cs="Sylfaen"/>
                <w:lang w:val="en-US"/>
              </w:rPr>
            </w:pPr>
            <w:r w:rsidRPr="00185968">
              <w:rPr>
                <w:rFonts w:ascii="Sylfaen" w:hAnsi="Sylfaen" w:cs="Sylfaen"/>
                <w:lang w:val="en-US"/>
              </w:rPr>
              <w:t>The duration of working hours for a minor between the ages of 14 and 16 should not exceed 24 hours per week</w:t>
            </w:r>
            <w:r w:rsidR="00521E49" w:rsidRPr="00185968">
              <w:rPr>
                <w:rFonts w:ascii="Sylfaen" w:hAnsi="Sylfaen" w:cs="Sylfaen"/>
                <w:lang w:val="en-US"/>
              </w:rPr>
              <w:t>;</w:t>
            </w:r>
          </w:p>
          <w:p w:rsidR="00381C36" w:rsidRPr="00185968" w:rsidRDefault="00381C36" w:rsidP="00381C36">
            <w:pPr>
              <w:tabs>
                <w:tab w:val="left" w:pos="3288"/>
              </w:tabs>
              <w:rPr>
                <w:rFonts w:ascii="Sylfaen" w:hAnsi="Sylfaen" w:cs="Sylfaen"/>
                <w:lang w:val="en-US"/>
              </w:rPr>
            </w:pPr>
            <w:r w:rsidRPr="00185968">
              <w:rPr>
                <w:rFonts w:ascii="Sylfaen" w:hAnsi="Sylfaen" w:cs="Sylfaen"/>
                <w:lang w:val="en-US"/>
              </w:rPr>
              <w:t xml:space="preserve">It is forbidden to </w:t>
            </w:r>
            <w:r w:rsidRPr="00185968">
              <w:rPr>
                <w:rFonts w:ascii="Sylfaen" w:hAnsi="Sylfaen"/>
              </w:rPr>
              <w:t xml:space="preserve"> </w:t>
            </w:r>
            <w:r w:rsidRPr="00185968">
              <w:rPr>
                <w:rFonts w:ascii="Sylfaen" w:hAnsi="Sylfaen" w:cs="Sylfaen"/>
                <w:lang w:val="en-US"/>
              </w:rPr>
              <w:t xml:space="preserve">employ a minor, pregnant, </w:t>
            </w:r>
            <w:r w:rsidRPr="00185968">
              <w:rPr>
                <w:rFonts w:ascii="Sylfaen" w:hAnsi="Sylfaen"/>
              </w:rPr>
              <w:t xml:space="preserve"> </w:t>
            </w:r>
            <w:r w:rsidRPr="00185968">
              <w:rPr>
                <w:rFonts w:ascii="Sylfaen" w:hAnsi="Sylfaen" w:cs="Sylfaen"/>
                <w:lang w:val="en-US"/>
              </w:rPr>
              <w:t xml:space="preserve">woman who recently gave birth or </w:t>
            </w:r>
            <w:r w:rsidRPr="00185968">
              <w:rPr>
                <w:rFonts w:ascii="Sylfaen" w:hAnsi="Sylfaen"/>
              </w:rPr>
              <w:t xml:space="preserve"> </w:t>
            </w:r>
            <w:r w:rsidRPr="00185968">
              <w:rPr>
                <w:rFonts w:ascii="Sylfaen" w:hAnsi="Sylfaen" w:cs="Sylfaen"/>
                <w:lang w:val="en-US"/>
              </w:rPr>
              <w:t xml:space="preserve">breastfeeding woman in night work (from 22:00 to 6:00), and employment </w:t>
            </w:r>
            <w:r w:rsidRPr="00185968">
              <w:rPr>
                <w:rFonts w:ascii="Sylfaen" w:hAnsi="Sylfaen"/>
              </w:rPr>
              <w:t xml:space="preserve"> </w:t>
            </w:r>
            <w:r w:rsidRPr="00185968">
              <w:rPr>
                <w:rFonts w:ascii="Sylfaen" w:hAnsi="Sylfaen" w:cs="Sylfaen"/>
                <w:lang w:val="en-US"/>
              </w:rPr>
              <w:t>of a caregiver of a child under 3 years of age or a person with disabilities - without his/</w:t>
            </w:r>
            <w:r w:rsidR="00521E49" w:rsidRPr="00185968">
              <w:rPr>
                <w:rFonts w:ascii="Sylfaen" w:hAnsi="Sylfaen" w:cs="Sylfaen"/>
                <w:lang w:val="en-US"/>
              </w:rPr>
              <w:t>her consent;</w:t>
            </w:r>
          </w:p>
          <w:p w:rsidR="00521E49" w:rsidRPr="00185968" w:rsidRDefault="00521E49" w:rsidP="00521E49">
            <w:pPr>
              <w:tabs>
                <w:tab w:val="left" w:pos="3288"/>
              </w:tabs>
              <w:rPr>
                <w:rFonts w:ascii="Sylfaen" w:hAnsi="Sylfaen" w:cs="Sylfaen"/>
                <w:lang w:val="en-US"/>
              </w:rPr>
            </w:pPr>
            <w:r w:rsidRPr="00185968">
              <w:rPr>
                <w:rFonts w:ascii="Sylfaen" w:hAnsi="Sylfaen" w:cs="Sylfaen"/>
                <w:lang w:val="en-US"/>
              </w:rPr>
              <w:t>By agreement of the parties, it is permissible to give the employee additional rest time in exchange for overtime salary.  By agreement of the parties the overtime work is considered to be the work performed by the employee for a period of time longer than 40 hours per week for an adult,</w:t>
            </w:r>
            <w:r w:rsidRPr="00185968">
              <w:rPr>
                <w:rFonts w:ascii="Sylfaen" w:hAnsi="Sylfaen"/>
              </w:rPr>
              <w:t xml:space="preserve"> </w:t>
            </w:r>
            <w:r w:rsidRPr="00185968">
              <w:rPr>
                <w:rFonts w:ascii="Sylfaen" w:hAnsi="Sylfaen" w:cs="Sylfaen"/>
                <w:lang w:val="en-US"/>
              </w:rPr>
              <w:t>36 hours per week for a minor between the ages of 16 and 18</w:t>
            </w:r>
            <w:r w:rsidR="00D9625F" w:rsidRPr="00185968">
              <w:rPr>
                <w:rFonts w:ascii="Sylfaen" w:hAnsi="Sylfaen" w:cs="Sylfaen"/>
                <w:lang w:val="en-US"/>
              </w:rPr>
              <w:t>,</w:t>
            </w:r>
            <w:r w:rsidRPr="00185968">
              <w:rPr>
                <w:rFonts w:ascii="Sylfaen" w:hAnsi="Sylfaen" w:cs="Sylfaen"/>
                <w:lang w:val="en-US"/>
              </w:rPr>
              <w:t xml:space="preserve"> and 24 hours per week for a minor between the ages of 14 and 16.</w:t>
            </w:r>
          </w:p>
        </w:tc>
      </w:tr>
      <w:tr w:rsidR="00250E25" w:rsidRPr="00185968" w:rsidTr="00214754">
        <w:trPr>
          <w:trHeight w:val="350"/>
        </w:trPr>
        <w:tc>
          <w:tcPr>
            <w:tcW w:w="7338" w:type="dxa"/>
          </w:tcPr>
          <w:p w:rsidR="00250E25" w:rsidRPr="00185968" w:rsidRDefault="00EB4F48" w:rsidP="004A19EC">
            <w:pPr>
              <w:pStyle w:val="Normal1"/>
              <w:jc w:val="both"/>
              <w:rPr>
                <w:rFonts w:ascii="Sylfaen" w:hAnsi="Sylfaen" w:cs="Sylfaen"/>
                <w:shd w:val="clear" w:color="auto" w:fill="FFFFFF"/>
                <w:lang w:val="en-US"/>
              </w:rPr>
            </w:pPr>
            <w:r w:rsidRPr="00185968">
              <w:rPr>
                <w:rFonts w:ascii="Sylfaen" w:hAnsi="Sylfaen" w:cs="Sylfaen"/>
                <w:shd w:val="clear" w:color="auto" w:fill="FFFFFF"/>
                <w:lang w:val="en-US"/>
              </w:rPr>
              <w:t>Vacation</w:t>
            </w:r>
          </w:p>
        </w:tc>
        <w:tc>
          <w:tcPr>
            <w:tcW w:w="6945" w:type="dxa"/>
          </w:tcPr>
          <w:p w:rsidR="00250E25" w:rsidRPr="00185968" w:rsidRDefault="00EB4F48" w:rsidP="00EB4F48">
            <w:pPr>
              <w:tabs>
                <w:tab w:val="left" w:pos="3288"/>
              </w:tabs>
              <w:rPr>
                <w:rFonts w:ascii="Sylfaen" w:hAnsi="Sylfaen" w:cs="Sylfaen"/>
                <w:lang w:val="en-US"/>
              </w:rPr>
            </w:pPr>
            <w:r w:rsidRPr="00185968">
              <w:rPr>
                <w:rFonts w:ascii="Sylfaen" w:hAnsi="Sylfaen" w:cs="Sylfaen"/>
              </w:rPr>
              <w:t>The employee has the right to</w:t>
            </w:r>
            <w:r w:rsidRPr="00185968">
              <w:rPr>
                <w:rFonts w:ascii="Sylfaen" w:hAnsi="Sylfaen" w:cs="Sylfaen"/>
                <w:lang w:val="en-US"/>
              </w:rPr>
              <w:t xml:space="preserve"> request vacation after eleven months of work, however, by agreement of the parties, the employee may be granted vacation before the expiration of the said period. The employee has a right to use paid vacation at least 24 working days per year and unpaid vacation at least 15 calendar days per year. This issue should be </w:t>
            </w:r>
            <w:r w:rsidRPr="00185968">
              <w:rPr>
                <w:rFonts w:ascii="Sylfaen" w:hAnsi="Sylfaen" w:cs="Sylfaen"/>
                <w:lang w:val="en-US"/>
              </w:rPr>
              <w:lastRenderedPageBreak/>
              <w:t>reflected in the employment contract or bylaws.</w:t>
            </w:r>
          </w:p>
        </w:tc>
      </w:tr>
      <w:tr w:rsidR="0086503A" w:rsidRPr="00185968" w:rsidTr="00214754">
        <w:trPr>
          <w:trHeight w:val="350"/>
        </w:trPr>
        <w:tc>
          <w:tcPr>
            <w:tcW w:w="7338" w:type="dxa"/>
          </w:tcPr>
          <w:p w:rsidR="0086503A" w:rsidRPr="00185968" w:rsidRDefault="00EC2132" w:rsidP="004A19EC">
            <w:pPr>
              <w:pStyle w:val="Normal1"/>
              <w:jc w:val="both"/>
              <w:rPr>
                <w:rFonts w:ascii="Sylfaen" w:hAnsi="Sylfaen" w:cs="Sylfaen"/>
                <w:shd w:val="clear" w:color="auto" w:fill="FFFFFF"/>
                <w:lang w:val="en-US"/>
              </w:rPr>
            </w:pPr>
            <w:r w:rsidRPr="00185968">
              <w:rPr>
                <w:rFonts w:ascii="Sylfaen" w:hAnsi="Sylfaen" w:cs="Sylfaen"/>
                <w:shd w:val="clear" w:color="auto" w:fill="FFFFFF"/>
                <w:lang w:val="en-US"/>
              </w:rPr>
              <w:lastRenderedPageBreak/>
              <w:t xml:space="preserve">Salary </w:t>
            </w:r>
          </w:p>
        </w:tc>
        <w:tc>
          <w:tcPr>
            <w:tcW w:w="6945" w:type="dxa"/>
          </w:tcPr>
          <w:p w:rsidR="0086503A" w:rsidRPr="00185968" w:rsidRDefault="00EC2132" w:rsidP="00250E25">
            <w:pPr>
              <w:tabs>
                <w:tab w:val="left" w:pos="3288"/>
              </w:tabs>
              <w:rPr>
                <w:rFonts w:ascii="Sylfaen" w:hAnsi="Sylfaen" w:cs="Sylfaen"/>
                <w:lang w:val="en-US"/>
              </w:rPr>
            </w:pPr>
            <w:r w:rsidRPr="00185968">
              <w:rPr>
                <w:rFonts w:ascii="Sylfaen" w:hAnsi="Sylfaen" w:cs="Sylfaen"/>
                <w:lang w:val="en-US"/>
              </w:rPr>
              <w:t>The salary is paid once a month.  In case of delay in payment of salary</w:t>
            </w:r>
            <w:r w:rsidR="008532DB" w:rsidRPr="00185968">
              <w:rPr>
                <w:rFonts w:ascii="Sylfaen" w:hAnsi="Sylfaen" w:cs="Sylfaen"/>
                <w:lang w:val="en-US"/>
              </w:rPr>
              <w:t>, the</w:t>
            </w:r>
            <w:r w:rsidRPr="00185968">
              <w:rPr>
                <w:rFonts w:ascii="Sylfaen" w:hAnsi="Sylfaen" w:cs="Sylfaen"/>
                <w:lang w:val="en-US"/>
              </w:rPr>
              <w:t xml:space="preserve"> employer is obliged to pay 0.07 percent of the delayed amount to the employee for each day of any payment or day of delay. </w:t>
            </w:r>
          </w:p>
        </w:tc>
      </w:tr>
    </w:tbl>
    <w:p w:rsidR="009111F2" w:rsidRPr="00185968" w:rsidRDefault="009111F2">
      <w:pPr>
        <w:rPr>
          <w:rFonts w:ascii="Sylfaen" w:hAnsi="Sylfaen"/>
        </w:rPr>
      </w:pPr>
    </w:p>
    <w:p w:rsidR="006A67D6" w:rsidRPr="00185968" w:rsidRDefault="004026BA">
      <w:pPr>
        <w:rPr>
          <w:rFonts w:ascii="Sylfaen" w:hAnsi="Sylfaen"/>
        </w:rPr>
      </w:pPr>
      <w:r w:rsidRPr="00185968">
        <w:rPr>
          <w:rFonts w:ascii="Sylfaen" w:hAnsi="Sylfaen"/>
          <w:lang w:val="en-US"/>
        </w:rPr>
        <w:t>References</w:t>
      </w:r>
      <w:r w:rsidR="00675BD4" w:rsidRPr="00185968">
        <w:rPr>
          <w:rFonts w:ascii="Sylfaen" w:hAnsi="Sylfaen"/>
        </w:rPr>
        <w:t>:</w:t>
      </w:r>
    </w:p>
    <w:p w:rsidR="00675BD4" w:rsidRPr="00185968" w:rsidRDefault="004026BA">
      <w:pPr>
        <w:rPr>
          <w:rFonts w:ascii="Sylfaen" w:hAnsi="Sylfaen"/>
        </w:rPr>
      </w:pPr>
      <w:r w:rsidRPr="00185968">
        <w:rPr>
          <w:rFonts w:ascii="Sylfaen" w:hAnsi="Sylfaen"/>
          <w:lang w:val="en-US"/>
        </w:rPr>
        <w:t>Organic Law of Georgia Labor Code of Georgia</w:t>
      </w:r>
      <w:r w:rsidR="00675BD4" w:rsidRPr="00185968">
        <w:rPr>
          <w:rFonts w:ascii="Sylfaen" w:hAnsi="Sylfaen"/>
        </w:rPr>
        <w:t xml:space="preserve"> </w:t>
      </w:r>
      <w:hyperlink r:id="rId7" w:history="1">
        <w:r w:rsidR="00675BD4" w:rsidRPr="00185968">
          <w:rPr>
            <w:rStyle w:val="Hyperlink"/>
            <w:rFonts w:ascii="Sylfaen" w:hAnsi="Sylfaen"/>
            <w:color w:val="auto"/>
          </w:rPr>
          <w:t>https://matsne.gov.ge/en/document/view/1155567?publication=16</w:t>
        </w:r>
      </w:hyperlink>
    </w:p>
    <w:p w:rsidR="00675BD4" w:rsidRPr="00185968" w:rsidRDefault="004026BA">
      <w:pPr>
        <w:rPr>
          <w:rFonts w:ascii="Sylfaen" w:hAnsi="Sylfaen"/>
        </w:rPr>
      </w:pPr>
      <w:r w:rsidRPr="00185968">
        <w:rPr>
          <w:rFonts w:ascii="Sylfaen" w:hAnsi="Sylfaen"/>
          <w:lang w:val="en-US"/>
        </w:rPr>
        <w:t xml:space="preserve">Organic Law of Georgia about the safety of labor </w:t>
      </w:r>
      <w:hyperlink r:id="rId8" w:history="1">
        <w:r w:rsidR="00675BD4" w:rsidRPr="00185968">
          <w:rPr>
            <w:rStyle w:val="Hyperlink"/>
            <w:rFonts w:ascii="Sylfaen" w:hAnsi="Sylfaen"/>
            <w:color w:val="auto"/>
          </w:rPr>
          <w:t>https://matsne.gov.ge/en/document/view/4486188?publication=1</w:t>
        </w:r>
      </w:hyperlink>
    </w:p>
    <w:p w:rsidR="00675BD4" w:rsidRPr="00185968" w:rsidRDefault="008C262F">
      <w:pPr>
        <w:rPr>
          <w:rFonts w:ascii="Sylfaen" w:hAnsi="Sylfaen" w:cs="Sylfaen"/>
          <w:b/>
          <w:bCs/>
          <w:sz w:val="21"/>
          <w:szCs w:val="21"/>
          <w:shd w:val="clear" w:color="auto" w:fill="FFFFFF"/>
        </w:rPr>
      </w:pPr>
      <w:r w:rsidRPr="00185968">
        <w:rPr>
          <w:rFonts w:ascii="Sylfaen" w:hAnsi="Sylfaen"/>
        </w:rPr>
        <w:t>Resolution of the Government of Georgia</w:t>
      </w:r>
      <w:r w:rsidRPr="00185968">
        <w:rPr>
          <w:rFonts w:ascii="Sylfaen" w:hAnsi="Sylfaen"/>
          <w:lang w:val="en-US"/>
        </w:rPr>
        <w:t xml:space="preserve"> </w:t>
      </w:r>
      <w:r w:rsidRPr="00185968">
        <w:rPr>
          <w:rFonts w:ascii="Sylfaen" w:hAnsi="Sylfaen"/>
          <w:b/>
          <w:lang w:val="en-US"/>
        </w:rPr>
        <w:t>on the approval of technical regulations about the fire safety rules and conditions</w:t>
      </w:r>
      <w:r w:rsidRPr="00185968">
        <w:rPr>
          <w:rFonts w:ascii="Sylfaen" w:hAnsi="Sylfaen"/>
        </w:rPr>
        <w:t xml:space="preserve"> </w:t>
      </w:r>
      <w:hyperlink r:id="rId9" w:history="1">
        <w:r w:rsidR="002556AF" w:rsidRPr="00185968">
          <w:rPr>
            <w:rStyle w:val="Hyperlink"/>
            <w:rFonts w:ascii="Sylfaen" w:hAnsi="Sylfaen" w:cs="Sylfaen"/>
            <w:b/>
            <w:bCs/>
            <w:color w:val="auto"/>
            <w:sz w:val="21"/>
            <w:szCs w:val="21"/>
            <w:shd w:val="clear" w:color="auto" w:fill="FFFFFF"/>
          </w:rPr>
          <w:t>https://matsne.gov.ge/en/document/view/2922754?publication=0</w:t>
        </w:r>
      </w:hyperlink>
    </w:p>
    <w:p w:rsidR="00675BD4" w:rsidRPr="00185968" w:rsidRDefault="00EC2132">
      <w:pPr>
        <w:rPr>
          <w:rFonts w:ascii="Sylfaen" w:hAnsi="Sylfaen" w:cs="Sylfaen"/>
        </w:rPr>
      </w:pPr>
      <w:r w:rsidRPr="00185968">
        <w:rPr>
          <w:rFonts w:ascii="Sylfaen" w:hAnsi="Sylfaen" w:cs="Sylfaen"/>
          <w:b/>
        </w:rPr>
        <w:t xml:space="preserve">Mandatory recommendations of the Government of Georgia </w:t>
      </w:r>
      <w:r w:rsidRPr="00185968">
        <w:rPr>
          <w:rFonts w:ascii="Sylfaen" w:hAnsi="Sylfaen" w:cs="Sylfaen"/>
        </w:rPr>
        <w:t xml:space="preserve">Recommendations for service/office activities related to New Coronavirus (SARS-CoV-2) infection (COVID-19) </w:t>
      </w:r>
      <w:hyperlink r:id="rId10" w:history="1">
        <w:r w:rsidR="002556AF" w:rsidRPr="00185968">
          <w:rPr>
            <w:rStyle w:val="Hyperlink"/>
            <w:rFonts w:ascii="Sylfaen" w:hAnsi="Sylfaen" w:cs="Sylfaen"/>
            <w:color w:val="auto"/>
          </w:rPr>
          <w:t>https://www.moh.gov.ge/uploads/files/2020/Failebi/01_227brdzaneba_danartebit/Danarti_N3_Momsaxurebis_Saofise_Saqmianobebi_01-227.pdf</w:t>
        </w:r>
      </w:hyperlink>
    </w:p>
    <w:p w:rsidR="00675BD4" w:rsidRPr="00185968" w:rsidRDefault="00474D52">
      <w:pPr>
        <w:rPr>
          <w:rFonts w:ascii="Sylfaen" w:hAnsi="Sylfaen" w:cs="Sylfaen"/>
        </w:rPr>
      </w:pPr>
      <w:r w:rsidRPr="00185968">
        <w:rPr>
          <w:rFonts w:ascii="Sylfaen" w:hAnsi="Sylfaen" w:cs="Sylfaen"/>
          <w:lang w:val="en-US"/>
        </w:rPr>
        <w:t xml:space="preserve">Regulation about safe work with </w:t>
      </w:r>
      <w:r w:rsidR="00EB25FF" w:rsidRPr="00185968">
        <w:rPr>
          <w:rFonts w:ascii="Sylfaen" w:hAnsi="Sylfaen" w:cs="Sylfaen"/>
          <w:lang w:val="en-US"/>
        </w:rPr>
        <w:t>monitor</w:t>
      </w:r>
      <w:r w:rsidRPr="00185968">
        <w:rPr>
          <w:rFonts w:ascii="Sylfaen" w:hAnsi="Sylfaen" w:cs="Sylfaen"/>
          <w:lang w:val="en-US"/>
        </w:rPr>
        <w:t>s</w:t>
      </w:r>
      <w:r w:rsidR="00675BD4" w:rsidRPr="00185968">
        <w:rPr>
          <w:rFonts w:ascii="Sylfaen" w:hAnsi="Sylfaen" w:cs="Sylfaen"/>
        </w:rPr>
        <w:t xml:space="preserve"> </w:t>
      </w:r>
    </w:p>
    <w:p w:rsidR="00675BD4" w:rsidRPr="00185968" w:rsidRDefault="008C54A9">
      <w:pPr>
        <w:rPr>
          <w:rFonts w:ascii="Sylfaen" w:hAnsi="Sylfaen"/>
        </w:rPr>
      </w:pPr>
      <w:r w:rsidRPr="00185968">
        <w:rPr>
          <w:rFonts w:ascii="Sylfaen" w:hAnsi="Sylfaen" w:cs="Sylfaen"/>
          <w:b/>
          <w:bCs/>
          <w:sz w:val="21"/>
          <w:szCs w:val="21"/>
          <w:shd w:val="clear" w:color="auto" w:fill="FFFFFF"/>
          <w:lang w:val="en-US"/>
        </w:rPr>
        <w:t xml:space="preserve">Technical Regulation – about confirmation of Hygienic Requirements for the Microclimate of Industrial Premises </w:t>
      </w:r>
      <w:hyperlink r:id="rId11" w:history="1">
        <w:r w:rsidR="002556AF" w:rsidRPr="00185968">
          <w:rPr>
            <w:rStyle w:val="Hyperlink"/>
            <w:rFonts w:ascii="Sylfaen" w:hAnsi="Sylfaen" w:cs="Sylfaen"/>
            <w:b/>
            <w:bCs/>
            <w:color w:val="auto"/>
            <w:sz w:val="21"/>
            <w:szCs w:val="21"/>
            <w:shd w:val="clear" w:color="auto" w:fill="FFFFFF"/>
          </w:rPr>
          <w:t>https://matsne.gov.ge/ka/document/view/2198183?publication=0</w:t>
        </w:r>
      </w:hyperlink>
    </w:p>
    <w:p w:rsidR="00675BD4" w:rsidRPr="00185968" w:rsidRDefault="00675BD4">
      <w:pPr>
        <w:rPr>
          <w:rFonts w:ascii="Sylfaen" w:hAnsi="Sylfaen"/>
        </w:rPr>
      </w:pPr>
    </w:p>
    <w:p w:rsidR="00675BD4" w:rsidRPr="00185968" w:rsidRDefault="00675BD4">
      <w:pPr>
        <w:rPr>
          <w:rFonts w:ascii="Sylfaen" w:hAnsi="Sylfaen"/>
        </w:rPr>
      </w:pPr>
    </w:p>
    <w:p w:rsidR="00675BD4" w:rsidRPr="00185968" w:rsidRDefault="00675BD4">
      <w:pPr>
        <w:rPr>
          <w:rFonts w:ascii="Sylfaen" w:hAnsi="Sylfaen"/>
        </w:rPr>
      </w:pPr>
    </w:p>
    <w:p w:rsidR="00675BD4" w:rsidRPr="00185968" w:rsidRDefault="00675BD4">
      <w:pPr>
        <w:rPr>
          <w:rFonts w:ascii="Sylfaen" w:hAnsi="Sylfaen"/>
        </w:rPr>
      </w:pPr>
    </w:p>
    <w:p w:rsidR="006A67D6" w:rsidRPr="00185968" w:rsidRDefault="006A67D6">
      <w:pPr>
        <w:rPr>
          <w:rFonts w:ascii="Sylfaen" w:hAnsi="Sylfaen"/>
        </w:rPr>
      </w:pPr>
    </w:p>
    <w:tbl>
      <w:tblPr>
        <w:tblStyle w:val="TableGrid"/>
        <w:tblW w:w="0" w:type="auto"/>
        <w:tblLook w:val="04A0" w:firstRow="1" w:lastRow="0" w:firstColumn="1" w:lastColumn="0" w:noHBand="0" w:noVBand="1"/>
      </w:tblPr>
      <w:tblGrid>
        <w:gridCol w:w="6745"/>
        <w:gridCol w:w="6745"/>
      </w:tblGrid>
      <w:tr w:rsidR="00FF61CE" w:rsidRPr="00185968" w:rsidTr="00FF61CE">
        <w:tc>
          <w:tcPr>
            <w:tcW w:w="6745" w:type="dxa"/>
            <w:shd w:val="clear" w:color="auto" w:fill="auto"/>
          </w:tcPr>
          <w:p w:rsidR="00FF61CE" w:rsidRPr="00185968" w:rsidRDefault="00200C91" w:rsidP="00200C91">
            <w:pPr>
              <w:jc w:val="both"/>
              <w:rPr>
                <w:rFonts w:ascii="Sylfaen" w:hAnsi="Sylfaen"/>
                <w:sz w:val="48"/>
                <w:szCs w:val="48"/>
                <w:lang w:val="en-US"/>
              </w:rPr>
            </w:pPr>
            <w:r w:rsidRPr="00185968">
              <w:rPr>
                <w:rFonts w:ascii="Sylfaen" w:hAnsi="Sylfaen"/>
              </w:rPr>
              <w:lastRenderedPageBreak/>
              <w:t>Date of review of the document</w:t>
            </w:r>
            <w:r w:rsidRPr="00185968">
              <w:rPr>
                <w:rFonts w:ascii="Sylfaen" w:hAnsi="Sylfaen"/>
                <w:lang w:val="en-US"/>
              </w:rPr>
              <w:t>:</w:t>
            </w:r>
            <w:r w:rsidRPr="00185968">
              <w:rPr>
                <w:rFonts w:ascii="Sylfaen" w:hAnsi="Sylfaen"/>
              </w:rPr>
              <w:t xml:space="preserve"> "Report a</w:t>
            </w:r>
            <w:r w:rsidRPr="00185968">
              <w:rPr>
                <w:rFonts w:ascii="Sylfaen" w:eastAsia="BPG Nino Mtavruli" w:hAnsi="Sylfaen" w:cs="BPG Nino Mtavruli"/>
                <w:lang w:val="en-US"/>
              </w:rPr>
              <w:t>bout the assessment of safety in the workplace”</w:t>
            </w:r>
          </w:p>
        </w:tc>
        <w:tc>
          <w:tcPr>
            <w:tcW w:w="6745" w:type="dxa"/>
          </w:tcPr>
          <w:p w:rsidR="00E8622A" w:rsidRPr="00185968" w:rsidRDefault="00E8622A">
            <w:pPr>
              <w:rPr>
                <w:rFonts w:ascii="Sylfaen" w:hAnsi="Sylfaen"/>
              </w:rPr>
            </w:pPr>
          </w:p>
          <w:p w:rsidR="00FF61CE" w:rsidRPr="00185968" w:rsidRDefault="003201CF">
            <w:pPr>
              <w:rPr>
                <w:rFonts w:ascii="Sylfaen" w:hAnsi="Sylfaen"/>
                <w:lang w:val="en-US"/>
              </w:rPr>
            </w:pPr>
            <w:r w:rsidRPr="00185968">
              <w:rPr>
                <w:rFonts w:ascii="Sylfaen" w:hAnsi="Sylfaen"/>
                <w:lang w:val="en-US"/>
              </w:rPr>
              <w:t>19 July, 2020</w:t>
            </w:r>
          </w:p>
        </w:tc>
      </w:tr>
      <w:tr w:rsidR="00FF61CE" w:rsidRPr="00185968" w:rsidTr="00FF61CE">
        <w:tc>
          <w:tcPr>
            <w:tcW w:w="6745" w:type="dxa"/>
            <w:shd w:val="clear" w:color="auto" w:fill="auto"/>
          </w:tcPr>
          <w:p w:rsidR="00FF61CE" w:rsidRPr="00185968" w:rsidRDefault="003201CF">
            <w:pPr>
              <w:rPr>
                <w:rFonts w:ascii="Sylfaen" w:hAnsi="Sylfaen"/>
              </w:rPr>
            </w:pPr>
            <w:r w:rsidRPr="00185968">
              <w:rPr>
                <w:rFonts w:ascii="Sylfaen" w:hAnsi="Sylfaen"/>
              </w:rPr>
              <w:t xml:space="preserve">The present report is agreed with parties and is accepted by them, which is confirmed by signatures. </w:t>
            </w:r>
          </w:p>
        </w:tc>
        <w:tc>
          <w:tcPr>
            <w:tcW w:w="6745" w:type="dxa"/>
          </w:tcPr>
          <w:p w:rsidR="00FF61CE" w:rsidRPr="00185968" w:rsidRDefault="00FF61CE">
            <w:pPr>
              <w:rPr>
                <w:rFonts w:ascii="Sylfaen" w:hAnsi="Sylfaen"/>
              </w:rPr>
            </w:pPr>
          </w:p>
        </w:tc>
      </w:tr>
      <w:tr w:rsidR="00E8622A" w:rsidRPr="00185968" w:rsidTr="00FF61CE">
        <w:tc>
          <w:tcPr>
            <w:tcW w:w="6745" w:type="dxa"/>
            <w:shd w:val="clear" w:color="auto" w:fill="auto"/>
          </w:tcPr>
          <w:p w:rsidR="00E8622A" w:rsidRPr="00185968" w:rsidRDefault="003201CF">
            <w:pPr>
              <w:rPr>
                <w:rFonts w:ascii="Sylfaen" w:hAnsi="Sylfaen"/>
                <w:lang w:val="en-US"/>
              </w:rPr>
            </w:pPr>
            <w:r w:rsidRPr="00185968">
              <w:rPr>
                <w:rFonts w:ascii="Sylfaen" w:hAnsi="Sylfaen"/>
                <w:lang w:val="en-US"/>
              </w:rPr>
              <w:t>Number of pages</w:t>
            </w:r>
          </w:p>
        </w:tc>
        <w:tc>
          <w:tcPr>
            <w:tcW w:w="6745" w:type="dxa"/>
          </w:tcPr>
          <w:p w:rsidR="00E8622A" w:rsidRPr="00185968" w:rsidRDefault="0086503A">
            <w:pPr>
              <w:rPr>
                <w:rFonts w:ascii="Sylfaen" w:hAnsi="Sylfaen"/>
              </w:rPr>
            </w:pPr>
            <w:r w:rsidRPr="00185968">
              <w:rPr>
                <w:rFonts w:ascii="Sylfaen" w:hAnsi="Sylfaen"/>
              </w:rPr>
              <w:t>20</w:t>
            </w:r>
          </w:p>
        </w:tc>
      </w:tr>
      <w:tr w:rsidR="00FF61CE" w:rsidRPr="00185968" w:rsidTr="00FF61CE">
        <w:tc>
          <w:tcPr>
            <w:tcW w:w="6745" w:type="dxa"/>
            <w:shd w:val="clear" w:color="auto" w:fill="auto"/>
          </w:tcPr>
          <w:p w:rsidR="00FF61CE" w:rsidRPr="00185968" w:rsidRDefault="003201CF">
            <w:pPr>
              <w:rPr>
                <w:rFonts w:ascii="Sylfaen" w:hAnsi="Sylfaen"/>
                <w:lang w:val="en-US"/>
              </w:rPr>
            </w:pPr>
            <w:r w:rsidRPr="00185968">
              <w:rPr>
                <w:rFonts w:ascii="Sylfaen" w:hAnsi="Sylfaen"/>
                <w:lang w:val="en-US"/>
              </w:rPr>
              <w:t>Revaz Barbakadze</w:t>
            </w:r>
          </w:p>
        </w:tc>
        <w:tc>
          <w:tcPr>
            <w:tcW w:w="6745" w:type="dxa"/>
          </w:tcPr>
          <w:p w:rsidR="00FF61CE" w:rsidRPr="00185968" w:rsidRDefault="00FF61CE">
            <w:pPr>
              <w:rPr>
                <w:rFonts w:ascii="Sylfaen" w:hAnsi="Sylfaen"/>
              </w:rPr>
            </w:pPr>
          </w:p>
        </w:tc>
      </w:tr>
      <w:tr w:rsidR="00FF61CE" w:rsidRPr="00185968" w:rsidTr="00FF61CE">
        <w:tc>
          <w:tcPr>
            <w:tcW w:w="6745" w:type="dxa"/>
          </w:tcPr>
          <w:p w:rsidR="00FF61CE" w:rsidRPr="00185968" w:rsidRDefault="003201CF">
            <w:pPr>
              <w:rPr>
                <w:rFonts w:ascii="Sylfaen" w:hAnsi="Sylfaen"/>
                <w:lang w:val="en-US"/>
              </w:rPr>
            </w:pPr>
            <w:r w:rsidRPr="00185968">
              <w:rPr>
                <w:rFonts w:ascii="Sylfaen" w:hAnsi="Sylfaen"/>
                <w:lang w:val="en-US"/>
              </w:rPr>
              <w:t xml:space="preserve">Pharnaozi Dvali </w:t>
            </w:r>
          </w:p>
        </w:tc>
        <w:tc>
          <w:tcPr>
            <w:tcW w:w="6745" w:type="dxa"/>
          </w:tcPr>
          <w:p w:rsidR="00FF61CE" w:rsidRPr="00185968" w:rsidRDefault="00FF61CE">
            <w:pPr>
              <w:rPr>
                <w:rFonts w:ascii="Sylfaen" w:hAnsi="Sylfaen"/>
              </w:rPr>
            </w:pPr>
          </w:p>
        </w:tc>
      </w:tr>
    </w:tbl>
    <w:p w:rsidR="002B037D" w:rsidRPr="00185968" w:rsidRDefault="002B037D">
      <w:pPr>
        <w:rPr>
          <w:rFonts w:ascii="Sylfaen" w:hAnsi="Sylfaen"/>
        </w:rPr>
      </w:pPr>
    </w:p>
    <w:sectPr w:rsidR="002B037D" w:rsidRPr="00185968" w:rsidSect="00FF61CE">
      <w:headerReference w:type="default" r:id="rId12"/>
      <w:footerReference w:type="default" r:id="rId13"/>
      <w:pgSz w:w="15840" w:h="12240" w:orient="landscape"/>
      <w:pgMar w:top="1440" w:right="1260" w:bottom="720" w:left="1080" w:header="360" w:footer="1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865" w:rsidRDefault="006B7865" w:rsidP="0017426F">
      <w:pPr>
        <w:spacing w:after="0" w:line="240" w:lineRule="auto"/>
      </w:pPr>
      <w:r>
        <w:separator/>
      </w:r>
    </w:p>
  </w:endnote>
  <w:endnote w:type="continuationSeparator" w:id="0">
    <w:p w:rsidR="006B7865" w:rsidRDefault="006B7865" w:rsidP="00174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PG Arial">
    <w:altName w:val="Sylfaen"/>
    <w:charset w:val="00"/>
    <w:family w:val="auto"/>
    <w:pitch w:val="default"/>
  </w:font>
  <w:font w:name="BPG Nino Mtavruli">
    <w:altName w:val="Calibri"/>
    <w:panose1 w:val="02000806000000020004"/>
    <w:charset w:val="00"/>
    <w:family w:val="auto"/>
    <w:pitch w:val="variable"/>
    <w:sig w:usb0="84000023"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A33" w:rsidRPr="00E855FB" w:rsidRDefault="00424A33" w:rsidP="0017426F">
    <w:pPr>
      <w:jc w:val="both"/>
      <w:rPr>
        <w:sz w:val="48"/>
        <w:szCs w:val="48"/>
      </w:rPr>
    </w:pPr>
    <w:r>
      <w:rPr>
        <w:rFonts w:ascii="Sylfaen" w:hAnsi="Sylfaen"/>
        <w:lang w:val="en-US"/>
      </w:rPr>
      <w:t>Pg</w:t>
    </w:r>
    <w:r>
      <w:rPr>
        <w:rFonts w:ascii="Sylfaen" w:hAnsi="Sylfaen"/>
      </w:rPr>
      <w:t xml:space="preserve">. </w:t>
    </w:r>
    <w:sdt>
      <w:sdtPr>
        <w:id w:val="177941551"/>
        <w:docPartObj>
          <w:docPartGallery w:val="Page Numbers (Bottom of Page)"/>
          <w:docPartUnique/>
        </w:docPartObj>
      </w:sdtPr>
      <w:sdtEndPr>
        <w:rPr>
          <w:noProof/>
        </w:rPr>
      </w:sdtEndPr>
      <w:sdtContent>
        <w:r>
          <w:rPr>
            <w:noProof/>
          </w:rPr>
          <w:fldChar w:fldCharType="begin"/>
        </w:r>
        <w:r>
          <w:rPr>
            <w:noProof/>
          </w:rPr>
          <w:instrText xml:space="preserve"> PAGE   \* MERGEFORMAT </w:instrText>
        </w:r>
        <w:r>
          <w:rPr>
            <w:noProof/>
          </w:rPr>
          <w:fldChar w:fldCharType="separate"/>
        </w:r>
        <w:r w:rsidR="00185968">
          <w:rPr>
            <w:noProof/>
          </w:rPr>
          <w:t>18</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865" w:rsidRDefault="006B7865" w:rsidP="0017426F">
      <w:pPr>
        <w:spacing w:after="0" w:line="240" w:lineRule="auto"/>
      </w:pPr>
      <w:r>
        <w:separator/>
      </w:r>
    </w:p>
  </w:footnote>
  <w:footnote w:type="continuationSeparator" w:id="0">
    <w:p w:rsidR="006B7865" w:rsidRDefault="006B7865" w:rsidP="00174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A33" w:rsidRPr="007F526F" w:rsidRDefault="00424A33" w:rsidP="00DC12EC">
    <w:pPr>
      <w:jc w:val="both"/>
      <w:rPr>
        <w:rFonts w:ascii="Sylfaen" w:hAnsi="Sylfaen"/>
        <w:sz w:val="48"/>
        <w:szCs w:val="48"/>
        <w:lang w:val="en-US"/>
      </w:rPr>
    </w:pPr>
    <w:r w:rsidRPr="007F526F">
      <w:rPr>
        <w:rFonts w:ascii="Sylfaen" w:eastAsia="BPG Nino Mtavruli" w:hAnsi="Sylfaen" w:cs="BPG Nino Mtavruli"/>
        <w:b/>
        <w:lang w:val="en-US"/>
      </w:rPr>
      <w:t>Report about the assessment of safety in the workplace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B00"/>
    <w:multiLevelType w:val="multilevel"/>
    <w:tmpl w:val="4F4208D2"/>
    <w:lvl w:ilvl="0">
      <w:start w:val="1"/>
      <w:numFmt w:val="bullet"/>
      <w:lvlText w:val="●"/>
      <w:lvlJc w:val="left"/>
      <w:pPr>
        <w:ind w:left="1080" w:hanging="360"/>
      </w:pPr>
      <w:rPr>
        <w:rFonts w:ascii="Noto Sans Symbols" w:eastAsia="Noto Sans Symbols" w:hAnsi="Noto Sans Symbols" w:cs="Noto Sans Symbol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5C036DF"/>
    <w:multiLevelType w:val="multilevel"/>
    <w:tmpl w:val="AB1E1A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7933474"/>
    <w:multiLevelType w:val="multilevel"/>
    <w:tmpl w:val="2654DE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AD0BBC"/>
    <w:multiLevelType w:val="multilevel"/>
    <w:tmpl w:val="A34ACCA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5E2D27"/>
    <w:multiLevelType w:val="multilevel"/>
    <w:tmpl w:val="D946F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DB1A1F"/>
    <w:multiLevelType w:val="multilevel"/>
    <w:tmpl w:val="AD16B2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14A407E"/>
    <w:multiLevelType w:val="hybridMultilevel"/>
    <w:tmpl w:val="4936006E"/>
    <w:lvl w:ilvl="0" w:tplc="9CAE67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25E03CF5"/>
    <w:multiLevelType w:val="multilevel"/>
    <w:tmpl w:val="A1EA0E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2C847ACA"/>
    <w:multiLevelType w:val="multilevel"/>
    <w:tmpl w:val="BF14E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DC2F5A"/>
    <w:multiLevelType w:val="multilevel"/>
    <w:tmpl w:val="A678F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8F6718"/>
    <w:multiLevelType w:val="multilevel"/>
    <w:tmpl w:val="B8A66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8A6BAA"/>
    <w:multiLevelType w:val="multilevel"/>
    <w:tmpl w:val="3420339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353275CA"/>
    <w:multiLevelType w:val="multilevel"/>
    <w:tmpl w:val="4F4208D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42980414"/>
    <w:multiLevelType w:val="multilevel"/>
    <w:tmpl w:val="22A8FF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7232CA"/>
    <w:multiLevelType w:val="multilevel"/>
    <w:tmpl w:val="4DF4E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2C7236"/>
    <w:multiLevelType w:val="hybridMultilevel"/>
    <w:tmpl w:val="A0FECA14"/>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15:restartNumberingAfterBreak="0">
    <w:nsid w:val="57F346FC"/>
    <w:multiLevelType w:val="multilevel"/>
    <w:tmpl w:val="EE4A2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96F337C"/>
    <w:multiLevelType w:val="hybridMultilevel"/>
    <w:tmpl w:val="A8A0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60E8B"/>
    <w:multiLevelType w:val="multilevel"/>
    <w:tmpl w:val="3854414E"/>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B285898"/>
    <w:multiLevelType w:val="multilevel"/>
    <w:tmpl w:val="F59AC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ED522B"/>
    <w:multiLevelType w:val="multilevel"/>
    <w:tmpl w:val="F28EF916"/>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3021416"/>
    <w:multiLevelType w:val="hybridMultilevel"/>
    <w:tmpl w:val="6EEE38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0007B"/>
    <w:multiLevelType w:val="multilevel"/>
    <w:tmpl w:val="37225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3F4325D"/>
    <w:multiLevelType w:val="multilevel"/>
    <w:tmpl w:val="A63AA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F766EC"/>
    <w:multiLevelType w:val="multilevel"/>
    <w:tmpl w:val="714A9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B218DF"/>
    <w:multiLevelType w:val="multilevel"/>
    <w:tmpl w:val="A4FA7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9B44AF5"/>
    <w:multiLevelType w:val="multilevel"/>
    <w:tmpl w:val="AF886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A8E6570"/>
    <w:multiLevelType w:val="multilevel"/>
    <w:tmpl w:val="6DA490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7F5A6E88"/>
    <w:multiLevelType w:val="multilevel"/>
    <w:tmpl w:val="45E6E7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8"/>
  </w:num>
  <w:num w:numId="3">
    <w:abstractNumId w:val="16"/>
  </w:num>
  <w:num w:numId="4">
    <w:abstractNumId w:val="7"/>
  </w:num>
  <w:num w:numId="5">
    <w:abstractNumId w:val="8"/>
  </w:num>
  <w:num w:numId="6">
    <w:abstractNumId w:val="20"/>
  </w:num>
  <w:num w:numId="7">
    <w:abstractNumId w:val="14"/>
  </w:num>
  <w:num w:numId="8">
    <w:abstractNumId w:val="22"/>
  </w:num>
  <w:num w:numId="9">
    <w:abstractNumId w:val="24"/>
  </w:num>
  <w:num w:numId="10">
    <w:abstractNumId w:val="0"/>
  </w:num>
  <w:num w:numId="11">
    <w:abstractNumId w:val="28"/>
  </w:num>
  <w:num w:numId="12">
    <w:abstractNumId w:val="11"/>
  </w:num>
  <w:num w:numId="13">
    <w:abstractNumId w:val="19"/>
  </w:num>
  <w:num w:numId="14">
    <w:abstractNumId w:val="10"/>
  </w:num>
  <w:num w:numId="15">
    <w:abstractNumId w:val="26"/>
  </w:num>
  <w:num w:numId="16">
    <w:abstractNumId w:val="27"/>
  </w:num>
  <w:num w:numId="17">
    <w:abstractNumId w:val="1"/>
  </w:num>
  <w:num w:numId="18">
    <w:abstractNumId w:val="4"/>
  </w:num>
  <w:num w:numId="19">
    <w:abstractNumId w:val="2"/>
  </w:num>
  <w:num w:numId="20">
    <w:abstractNumId w:val="13"/>
  </w:num>
  <w:num w:numId="21">
    <w:abstractNumId w:val="9"/>
  </w:num>
  <w:num w:numId="22">
    <w:abstractNumId w:val="23"/>
  </w:num>
  <w:num w:numId="23">
    <w:abstractNumId w:val="25"/>
  </w:num>
  <w:num w:numId="24">
    <w:abstractNumId w:val="5"/>
  </w:num>
  <w:num w:numId="25">
    <w:abstractNumId w:val="21"/>
  </w:num>
  <w:num w:numId="26">
    <w:abstractNumId w:val="6"/>
  </w:num>
  <w:num w:numId="27">
    <w:abstractNumId w:val="17"/>
  </w:num>
  <w:num w:numId="28">
    <w:abstractNumId w:val="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30A8"/>
    <w:rsid w:val="00003BA0"/>
    <w:rsid w:val="0001528D"/>
    <w:rsid w:val="00032635"/>
    <w:rsid w:val="000638FD"/>
    <w:rsid w:val="000815A4"/>
    <w:rsid w:val="000A38CB"/>
    <w:rsid w:val="000B3FCB"/>
    <w:rsid w:val="000D2809"/>
    <w:rsid w:val="000D384A"/>
    <w:rsid w:val="000E4B81"/>
    <w:rsid w:val="000F44C8"/>
    <w:rsid w:val="00100FD9"/>
    <w:rsid w:val="00111C07"/>
    <w:rsid w:val="00147797"/>
    <w:rsid w:val="00165909"/>
    <w:rsid w:val="0017426F"/>
    <w:rsid w:val="00185968"/>
    <w:rsid w:val="00186E88"/>
    <w:rsid w:val="00187415"/>
    <w:rsid w:val="00190EDE"/>
    <w:rsid w:val="001948DF"/>
    <w:rsid w:val="001A2184"/>
    <w:rsid w:val="001B11AE"/>
    <w:rsid w:val="001E00B0"/>
    <w:rsid w:val="001E2E88"/>
    <w:rsid w:val="001F0518"/>
    <w:rsid w:val="001F7856"/>
    <w:rsid w:val="00200C91"/>
    <w:rsid w:val="00214754"/>
    <w:rsid w:val="00250E25"/>
    <w:rsid w:val="002556AF"/>
    <w:rsid w:val="002647C4"/>
    <w:rsid w:val="00280030"/>
    <w:rsid w:val="002818A2"/>
    <w:rsid w:val="002A01FE"/>
    <w:rsid w:val="002A319F"/>
    <w:rsid w:val="002B037D"/>
    <w:rsid w:val="002B3093"/>
    <w:rsid w:val="002B4653"/>
    <w:rsid w:val="002B5972"/>
    <w:rsid w:val="002B6496"/>
    <w:rsid w:val="002C2867"/>
    <w:rsid w:val="002D633B"/>
    <w:rsid w:val="002D69C3"/>
    <w:rsid w:val="00304BA2"/>
    <w:rsid w:val="003147F6"/>
    <w:rsid w:val="003201CF"/>
    <w:rsid w:val="003354E1"/>
    <w:rsid w:val="0034200D"/>
    <w:rsid w:val="0036558E"/>
    <w:rsid w:val="00380BEA"/>
    <w:rsid w:val="00381C36"/>
    <w:rsid w:val="00390843"/>
    <w:rsid w:val="003A53D0"/>
    <w:rsid w:val="003B46C8"/>
    <w:rsid w:val="003B5664"/>
    <w:rsid w:val="003C5D80"/>
    <w:rsid w:val="003E2F27"/>
    <w:rsid w:val="003F735F"/>
    <w:rsid w:val="004026BA"/>
    <w:rsid w:val="00412C1B"/>
    <w:rsid w:val="00424A33"/>
    <w:rsid w:val="00425FA3"/>
    <w:rsid w:val="0045742B"/>
    <w:rsid w:val="00466760"/>
    <w:rsid w:val="00474D52"/>
    <w:rsid w:val="0049128F"/>
    <w:rsid w:val="004943B0"/>
    <w:rsid w:val="00494871"/>
    <w:rsid w:val="004A19EC"/>
    <w:rsid w:val="004D3DBE"/>
    <w:rsid w:val="004D72B2"/>
    <w:rsid w:val="004E14B4"/>
    <w:rsid w:val="004E504B"/>
    <w:rsid w:val="004E5D23"/>
    <w:rsid w:val="004F0207"/>
    <w:rsid w:val="004F1372"/>
    <w:rsid w:val="005016E0"/>
    <w:rsid w:val="00504144"/>
    <w:rsid w:val="00521E49"/>
    <w:rsid w:val="0054065D"/>
    <w:rsid w:val="00550CEC"/>
    <w:rsid w:val="00552B94"/>
    <w:rsid w:val="0055576E"/>
    <w:rsid w:val="005675EB"/>
    <w:rsid w:val="00571516"/>
    <w:rsid w:val="00581087"/>
    <w:rsid w:val="005B581C"/>
    <w:rsid w:val="005B6423"/>
    <w:rsid w:val="005D3230"/>
    <w:rsid w:val="005F45A2"/>
    <w:rsid w:val="0060520C"/>
    <w:rsid w:val="00607210"/>
    <w:rsid w:val="00612DF1"/>
    <w:rsid w:val="0062264B"/>
    <w:rsid w:val="00637965"/>
    <w:rsid w:val="0066504E"/>
    <w:rsid w:val="006749CD"/>
    <w:rsid w:val="00675BD4"/>
    <w:rsid w:val="00694321"/>
    <w:rsid w:val="006A4E7C"/>
    <w:rsid w:val="006A67D6"/>
    <w:rsid w:val="006B7865"/>
    <w:rsid w:val="006C44AC"/>
    <w:rsid w:val="006F2F25"/>
    <w:rsid w:val="00712EAD"/>
    <w:rsid w:val="00721C4B"/>
    <w:rsid w:val="0073625E"/>
    <w:rsid w:val="00737E73"/>
    <w:rsid w:val="00743583"/>
    <w:rsid w:val="00756427"/>
    <w:rsid w:val="00780A0C"/>
    <w:rsid w:val="00781A04"/>
    <w:rsid w:val="00786DB0"/>
    <w:rsid w:val="007C4779"/>
    <w:rsid w:val="007D6DBD"/>
    <w:rsid w:val="007D7A3D"/>
    <w:rsid w:val="007E0A01"/>
    <w:rsid w:val="007F40AD"/>
    <w:rsid w:val="007F526F"/>
    <w:rsid w:val="00802320"/>
    <w:rsid w:val="008037C2"/>
    <w:rsid w:val="008055BE"/>
    <w:rsid w:val="008057C3"/>
    <w:rsid w:val="00805D48"/>
    <w:rsid w:val="00821329"/>
    <w:rsid w:val="008532DB"/>
    <w:rsid w:val="00862D8D"/>
    <w:rsid w:val="0086503A"/>
    <w:rsid w:val="00866378"/>
    <w:rsid w:val="00884EE8"/>
    <w:rsid w:val="008969F8"/>
    <w:rsid w:val="008976FF"/>
    <w:rsid w:val="008A2665"/>
    <w:rsid w:val="008B07DC"/>
    <w:rsid w:val="008B7C3A"/>
    <w:rsid w:val="008C0514"/>
    <w:rsid w:val="008C262F"/>
    <w:rsid w:val="008C54A9"/>
    <w:rsid w:val="008E5AB2"/>
    <w:rsid w:val="0090420D"/>
    <w:rsid w:val="00910EE7"/>
    <w:rsid w:val="009111F2"/>
    <w:rsid w:val="009249DD"/>
    <w:rsid w:val="00925421"/>
    <w:rsid w:val="00947C68"/>
    <w:rsid w:val="00955E38"/>
    <w:rsid w:val="00955F11"/>
    <w:rsid w:val="009631E4"/>
    <w:rsid w:val="00972447"/>
    <w:rsid w:val="00973F2F"/>
    <w:rsid w:val="00983226"/>
    <w:rsid w:val="009A4E21"/>
    <w:rsid w:val="009B1274"/>
    <w:rsid w:val="009C00F4"/>
    <w:rsid w:val="009D1B00"/>
    <w:rsid w:val="009E4CB4"/>
    <w:rsid w:val="009E62C4"/>
    <w:rsid w:val="009F68F6"/>
    <w:rsid w:val="00A1428E"/>
    <w:rsid w:val="00A3331B"/>
    <w:rsid w:val="00A34246"/>
    <w:rsid w:val="00A7711C"/>
    <w:rsid w:val="00A82A5A"/>
    <w:rsid w:val="00A938AF"/>
    <w:rsid w:val="00A95D01"/>
    <w:rsid w:val="00AD4B49"/>
    <w:rsid w:val="00AE78A5"/>
    <w:rsid w:val="00B113E4"/>
    <w:rsid w:val="00B15039"/>
    <w:rsid w:val="00B167AF"/>
    <w:rsid w:val="00B20C61"/>
    <w:rsid w:val="00B404A3"/>
    <w:rsid w:val="00B47DBB"/>
    <w:rsid w:val="00B565E1"/>
    <w:rsid w:val="00B8078E"/>
    <w:rsid w:val="00B82D5C"/>
    <w:rsid w:val="00B83BA2"/>
    <w:rsid w:val="00BB0383"/>
    <w:rsid w:val="00BB682C"/>
    <w:rsid w:val="00BC6B1B"/>
    <w:rsid w:val="00BD44D3"/>
    <w:rsid w:val="00BD5C6C"/>
    <w:rsid w:val="00BF0796"/>
    <w:rsid w:val="00BF42AE"/>
    <w:rsid w:val="00BF6E12"/>
    <w:rsid w:val="00C07C9A"/>
    <w:rsid w:val="00C156FB"/>
    <w:rsid w:val="00C22819"/>
    <w:rsid w:val="00C2612A"/>
    <w:rsid w:val="00C41DFA"/>
    <w:rsid w:val="00C50DEE"/>
    <w:rsid w:val="00C55F89"/>
    <w:rsid w:val="00C74B9A"/>
    <w:rsid w:val="00C97C05"/>
    <w:rsid w:val="00CB0614"/>
    <w:rsid w:val="00CB0FC2"/>
    <w:rsid w:val="00CE0316"/>
    <w:rsid w:val="00CE334B"/>
    <w:rsid w:val="00CE7D7E"/>
    <w:rsid w:val="00CF6B01"/>
    <w:rsid w:val="00D13417"/>
    <w:rsid w:val="00D27059"/>
    <w:rsid w:val="00D30B3D"/>
    <w:rsid w:val="00D313EA"/>
    <w:rsid w:val="00D468C1"/>
    <w:rsid w:val="00D52265"/>
    <w:rsid w:val="00D54FA7"/>
    <w:rsid w:val="00D60E63"/>
    <w:rsid w:val="00D70C95"/>
    <w:rsid w:val="00D70E47"/>
    <w:rsid w:val="00D72AFD"/>
    <w:rsid w:val="00D81A17"/>
    <w:rsid w:val="00D9625F"/>
    <w:rsid w:val="00D9795D"/>
    <w:rsid w:val="00DA30A8"/>
    <w:rsid w:val="00DC12EC"/>
    <w:rsid w:val="00DC5934"/>
    <w:rsid w:val="00DF10FC"/>
    <w:rsid w:val="00E15779"/>
    <w:rsid w:val="00E37770"/>
    <w:rsid w:val="00E418A4"/>
    <w:rsid w:val="00E42350"/>
    <w:rsid w:val="00E649A4"/>
    <w:rsid w:val="00E847D6"/>
    <w:rsid w:val="00E8622A"/>
    <w:rsid w:val="00E907A5"/>
    <w:rsid w:val="00EA0F43"/>
    <w:rsid w:val="00EA3365"/>
    <w:rsid w:val="00EB25FF"/>
    <w:rsid w:val="00EB2C37"/>
    <w:rsid w:val="00EB4F48"/>
    <w:rsid w:val="00EC2132"/>
    <w:rsid w:val="00ED44D0"/>
    <w:rsid w:val="00F221F1"/>
    <w:rsid w:val="00F45108"/>
    <w:rsid w:val="00F53A42"/>
    <w:rsid w:val="00F60DB4"/>
    <w:rsid w:val="00F619DD"/>
    <w:rsid w:val="00F87E41"/>
    <w:rsid w:val="00FA33BC"/>
    <w:rsid w:val="00FD5132"/>
    <w:rsid w:val="00FE4752"/>
    <w:rsid w:val="00FF4766"/>
    <w:rsid w:val="00FF50D3"/>
    <w:rsid w:val="00FF596D"/>
    <w:rsid w:val="00FF61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623BFA-C599-4177-BEB0-BF480A8B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DB0"/>
    <w:pPr>
      <w:spacing w:after="200" w:line="276" w:lineRule="auto"/>
    </w:pPr>
    <w:rPr>
      <w:rFonts w:ascii="Calibri" w:eastAsia="Calibri" w:hAnsi="Calibri" w:cs="Calibri"/>
      <w:lang w:val="ka-GE"/>
    </w:rPr>
  </w:style>
  <w:style w:type="paragraph" w:styleId="Heading1">
    <w:name w:val="heading 1"/>
    <w:basedOn w:val="Normal"/>
    <w:next w:val="Normal"/>
    <w:link w:val="Heading1Char"/>
    <w:uiPriority w:val="9"/>
    <w:qFormat/>
    <w:rsid w:val="00786DB0"/>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786DB0"/>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786DB0"/>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786DB0"/>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786DB0"/>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786DB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DB0"/>
    <w:rPr>
      <w:rFonts w:ascii="Calibri" w:eastAsia="Calibri" w:hAnsi="Calibri" w:cs="Calibri"/>
      <w:b/>
      <w:sz w:val="48"/>
      <w:szCs w:val="48"/>
      <w:lang w:val="ka-GE"/>
    </w:rPr>
  </w:style>
  <w:style w:type="character" w:customStyle="1" w:styleId="Heading2Char">
    <w:name w:val="Heading 2 Char"/>
    <w:basedOn w:val="DefaultParagraphFont"/>
    <w:link w:val="Heading2"/>
    <w:uiPriority w:val="9"/>
    <w:semiHidden/>
    <w:rsid w:val="00786DB0"/>
    <w:rPr>
      <w:rFonts w:ascii="Calibri" w:eastAsia="Calibri" w:hAnsi="Calibri" w:cs="Calibri"/>
      <w:b/>
      <w:sz w:val="36"/>
      <w:szCs w:val="36"/>
      <w:lang w:val="ka-GE"/>
    </w:rPr>
  </w:style>
  <w:style w:type="character" w:customStyle="1" w:styleId="Heading3Char">
    <w:name w:val="Heading 3 Char"/>
    <w:basedOn w:val="DefaultParagraphFont"/>
    <w:link w:val="Heading3"/>
    <w:uiPriority w:val="9"/>
    <w:semiHidden/>
    <w:rsid w:val="00786DB0"/>
    <w:rPr>
      <w:rFonts w:ascii="Calibri" w:eastAsia="Calibri" w:hAnsi="Calibri" w:cs="Calibri"/>
      <w:b/>
      <w:sz w:val="28"/>
      <w:szCs w:val="28"/>
      <w:lang w:val="ka-GE"/>
    </w:rPr>
  </w:style>
  <w:style w:type="character" w:customStyle="1" w:styleId="Heading4Char">
    <w:name w:val="Heading 4 Char"/>
    <w:basedOn w:val="DefaultParagraphFont"/>
    <w:link w:val="Heading4"/>
    <w:uiPriority w:val="9"/>
    <w:semiHidden/>
    <w:rsid w:val="00786DB0"/>
    <w:rPr>
      <w:rFonts w:ascii="Calibri" w:eastAsia="Calibri" w:hAnsi="Calibri" w:cs="Calibri"/>
      <w:b/>
      <w:sz w:val="24"/>
      <w:szCs w:val="24"/>
      <w:lang w:val="ka-GE"/>
    </w:rPr>
  </w:style>
  <w:style w:type="character" w:customStyle="1" w:styleId="Heading5Char">
    <w:name w:val="Heading 5 Char"/>
    <w:basedOn w:val="DefaultParagraphFont"/>
    <w:link w:val="Heading5"/>
    <w:uiPriority w:val="9"/>
    <w:semiHidden/>
    <w:rsid w:val="00786DB0"/>
    <w:rPr>
      <w:rFonts w:ascii="Calibri" w:eastAsia="Calibri" w:hAnsi="Calibri" w:cs="Calibri"/>
      <w:b/>
      <w:lang w:val="ka-GE"/>
    </w:rPr>
  </w:style>
  <w:style w:type="character" w:customStyle="1" w:styleId="Heading6Char">
    <w:name w:val="Heading 6 Char"/>
    <w:basedOn w:val="DefaultParagraphFont"/>
    <w:link w:val="Heading6"/>
    <w:uiPriority w:val="9"/>
    <w:semiHidden/>
    <w:rsid w:val="00786DB0"/>
    <w:rPr>
      <w:rFonts w:ascii="Calibri" w:eastAsia="Calibri" w:hAnsi="Calibri" w:cs="Calibri"/>
      <w:b/>
      <w:sz w:val="20"/>
      <w:szCs w:val="20"/>
      <w:lang w:val="ka-GE"/>
    </w:rPr>
  </w:style>
  <w:style w:type="paragraph" w:styleId="Title">
    <w:name w:val="Title"/>
    <w:basedOn w:val="Normal"/>
    <w:next w:val="Normal"/>
    <w:link w:val="TitleChar"/>
    <w:uiPriority w:val="10"/>
    <w:qFormat/>
    <w:rsid w:val="00786DB0"/>
    <w:pPr>
      <w:keepNext/>
      <w:keepLines/>
      <w:spacing w:before="480" w:after="120"/>
    </w:pPr>
    <w:rPr>
      <w:b/>
      <w:sz w:val="72"/>
      <w:szCs w:val="72"/>
    </w:rPr>
  </w:style>
  <w:style w:type="character" w:customStyle="1" w:styleId="TitleChar">
    <w:name w:val="Title Char"/>
    <w:basedOn w:val="DefaultParagraphFont"/>
    <w:link w:val="Title"/>
    <w:uiPriority w:val="10"/>
    <w:rsid w:val="00786DB0"/>
    <w:rPr>
      <w:rFonts w:ascii="Calibri" w:eastAsia="Calibri" w:hAnsi="Calibri" w:cs="Calibri"/>
      <w:b/>
      <w:sz w:val="72"/>
      <w:szCs w:val="72"/>
      <w:lang w:val="ka-GE"/>
    </w:rPr>
  </w:style>
  <w:style w:type="table" w:styleId="TableGrid">
    <w:name w:val="Table Grid"/>
    <w:basedOn w:val="TableNormal"/>
    <w:uiPriority w:val="59"/>
    <w:rsid w:val="00786DB0"/>
    <w:pPr>
      <w:spacing w:after="0" w:line="240" w:lineRule="auto"/>
    </w:pPr>
    <w:rPr>
      <w:rFonts w:ascii="Calibri" w:eastAsia="Calibri" w:hAnsi="Calibri" w:cs="Calibri"/>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DB0"/>
    <w:pPr>
      <w:ind w:left="720"/>
      <w:contextualSpacing/>
    </w:pPr>
    <w:rPr>
      <w:rFonts w:eastAsia="Times New Roman" w:cs="Times New Roman"/>
    </w:rPr>
  </w:style>
  <w:style w:type="paragraph" w:customStyle="1" w:styleId="Default">
    <w:name w:val="Default"/>
    <w:rsid w:val="00786DB0"/>
    <w:pPr>
      <w:autoSpaceDE w:val="0"/>
      <w:autoSpaceDN w:val="0"/>
      <w:adjustRightInd w:val="0"/>
      <w:spacing w:after="0" w:line="240" w:lineRule="auto"/>
    </w:pPr>
    <w:rPr>
      <w:rFonts w:ascii="Sylfaen" w:eastAsia="Calibri" w:hAnsi="Sylfaen" w:cs="Sylfaen"/>
      <w:color w:val="000000"/>
      <w:sz w:val="24"/>
      <w:szCs w:val="24"/>
      <w:lang w:val="ka-GE"/>
    </w:rPr>
  </w:style>
  <w:style w:type="paragraph" w:styleId="Header">
    <w:name w:val="header"/>
    <w:basedOn w:val="Normal"/>
    <w:link w:val="HeaderChar"/>
    <w:uiPriority w:val="99"/>
    <w:unhideWhenUsed/>
    <w:rsid w:val="00786DB0"/>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786DB0"/>
    <w:rPr>
      <w:rFonts w:ascii="Calibri" w:eastAsia="Times New Roman" w:hAnsi="Calibri" w:cs="Times New Roman"/>
      <w:lang w:val="ka-GE"/>
    </w:rPr>
  </w:style>
  <w:style w:type="paragraph" w:styleId="BalloonText">
    <w:name w:val="Balloon Text"/>
    <w:basedOn w:val="Normal"/>
    <w:link w:val="BalloonTextChar"/>
    <w:uiPriority w:val="99"/>
    <w:semiHidden/>
    <w:unhideWhenUsed/>
    <w:rsid w:val="00786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DB0"/>
    <w:rPr>
      <w:rFonts w:ascii="Tahoma" w:eastAsia="Calibri" w:hAnsi="Tahoma" w:cs="Tahoma"/>
      <w:sz w:val="16"/>
      <w:szCs w:val="16"/>
      <w:lang w:val="ka-GE"/>
    </w:rPr>
  </w:style>
  <w:style w:type="paragraph" w:styleId="Subtitle">
    <w:name w:val="Subtitle"/>
    <w:basedOn w:val="Normal"/>
    <w:next w:val="Normal"/>
    <w:link w:val="SubtitleChar"/>
    <w:uiPriority w:val="11"/>
    <w:qFormat/>
    <w:rsid w:val="00786DB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86DB0"/>
    <w:rPr>
      <w:rFonts w:ascii="Georgia" w:eastAsia="Georgia" w:hAnsi="Georgia" w:cs="Georgia"/>
      <w:i/>
      <w:color w:val="666666"/>
      <w:sz w:val="48"/>
      <w:szCs w:val="48"/>
      <w:lang w:val="ka-GE"/>
    </w:rPr>
  </w:style>
  <w:style w:type="paragraph" w:styleId="Footer">
    <w:name w:val="footer"/>
    <w:basedOn w:val="Normal"/>
    <w:link w:val="FooterChar"/>
    <w:uiPriority w:val="99"/>
    <w:unhideWhenUsed/>
    <w:rsid w:val="00786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DB0"/>
    <w:rPr>
      <w:rFonts w:ascii="Calibri" w:eastAsia="Calibri" w:hAnsi="Calibri" w:cs="Calibri"/>
      <w:lang w:val="ka-GE"/>
    </w:rPr>
  </w:style>
  <w:style w:type="character" w:styleId="Hyperlink">
    <w:name w:val="Hyperlink"/>
    <w:basedOn w:val="DefaultParagraphFont"/>
    <w:uiPriority w:val="99"/>
    <w:unhideWhenUsed/>
    <w:rsid w:val="00786DB0"/>
    <w:rPr>
      <w:color w:val="0000FF"/>
      <w:u w:val="single"/>
    </w:rPr>
  </w:style>
  <w:style w:type="paragraph" w:styleId="NormalWeb">
    <w:name w:val="Normal (Web)"/>
    <w:basedOn w:val="Normal"/>
    <w:uiPriority w:val="99"/>
    <w:semiHidden/>
    <w:unhideWhenUsed/>
    <w:rsid w:val="00786DB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737E73"/>
    <w:pPr>
      <w:spacing w:after="200" w:line="276" w:lineRule="auto"/>
    </w:pPr>
    <w:rPr>
      <w:rFonts w:ascii="Calibri" w:eastAsia="Calibri" w:hAnsi="Calibri" w:cs="Calibri"/>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06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en/document/view/4486188?publication=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tsne.gov.ge/en/document/view/1155567?publication=1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sne.gov.ge/ka/document/view/2198183?publication=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oh.gov.ge/uploads/files/2020/Failebi/01_227brdzaneba_danartebit/Danarti_N3_Momsaxurebis_Saofise_Saqmianobebi_01-227.pdf" TargetMode="External"/><Relationship Id="rId4" Type="http://schemas.openxmlformats.org/officeDocument/2006/relationships/webSettings" Target="webSettings.xml"/><Relationship Id="rId9" Type="http://schemas.openxmlformats.org/officeDocument/2006/relationships/hyperlink" Target="https://matsne.gov.ge/en/document/view/2922754?publication=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18</Pages>
  <Words>4077</Words>
  <Characters>23242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Zaridze</dc:creator>
  <cp:keywords/>
  <dc:description/>
  <cp:lastModifiedBy>GeoComputers</cp:lastModifiedBy>
  <cp:revision>75</cp:revision>
  <cp:lastPrinted>2019-09-29T16:26:00Z</cp:lastPrinted>
  <dcterms:created xsi:type="dcterms:W3CDTF">2019-10-19T09:19:00Z</dcterms:created>
  <dcterms:modified xsi:type="dcterms:W3CDTF">2020-10-14T11:46:00Z</dcterms:modified>
</cp:coreProperties>
</file>